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5E90D" w14:textId="42BF67DF" w:rsidR="00A33E6E" w:rsidRPr="005D0667" w:rsidRDefault="00A33E6E" w:rsidP="00A33E6E">
      <w:pPr>
        <w:pStyle w:val="CH"/>
        <w:rPr>
          <w:lang w:val="en-DE"/>
        </w:rPr>
      </w:pPr>
      <w:bookmarkStart w:id="0" w:name="historyclause"/>
      <w:r>
        <w:t xml:space="preserve">3GPP RAN WG4 Meeting </w:t>
      </w:r>
      <w:r w:rsidRPr="009F0E8D">
        <w:t>#</w:t>
      </w:r>
      <w:r w:rsidR="00D44D0D">
        <w:t>10</w:t>
      </w:r>
      <w:r w:rsidR="00EE6E8B">
        <w:t>1</w:t>
      </w:r>
      <w:r>
        <w:t>e</w:t>
      </w:r>
      <w:r>
        <w:tab/>
      </w:r>
      <w:r>
        <w:tab/>
      </w:r>
      <w:r w:rsidR="006954F6" w:rsidRPr="006954F6">
        <w:t>R4-2117963</w:t>
      </w:r>
    </w:p>
    <w:p w14:paraId="50DC9730" w14:textId="55A6A0D1" w:rsidR="00D309CC" w:rsidRPr="00FD166F" w:rsidRDefault="0025166E" w:rsidP="00A33E6E">
      <w:pPr>
        <w:pStyle w:val="CH"/>
        <w:tabs>
          <w:tab w:val="clear" w:pos="7920"/>
        </w:tabs>
        <w:rPr>
          <w:b w:val="0"/>
        </w:rPr>
      </w:pPr>
      <w:r>
        <w:t>Online</w:t>
      </w:r>
      <w:r w:rsidRPr="00EC4847">
        <w:t xml:space="preserve">, </w:t>
      </w:r>
      <w:r>
        <w:t>November</w:t>
      </w:r>
      <w:r w:rsidRPr="00A14D3F">
        <w:t xml:space="preserve"> </w:t>
      </w:r>
      <w:r>
        <w:t>1</w:t>
      </w:r>
      <w:r>
        <w:rPr>
          <w:vertAlign w:val="superscript"/>
        </w:rPr>
        <w:t>st</w:t>
      </w:r>
      <w:r w:rsidRPr="00A14D3F">
        <w:t xml:space="preserve"> – </w:t>
      </w:r>
      <w:r>
        <w:t>12</w:t>
      </w:r>
      <w:r w:rsidRPr="00A14D3F">
        <w:rPr>
          <w:vertAlign w:val="superscript"/>
        </w:rPr>
        <w:t>th</w:t>
      </w:r>
      <w:r w:rsidRPr="00A14D3F">
        <w:t>, 202</w:t>
      </w:r>
      <w:r>
        <w:t>1</w:t>
      </w:r>
      <w:r w:rsidR="00D46431">
        <w:tab/>
      </w:r>
    </w:p>
    <w:p w14:paraId="39A0EE25" w14:textId="77777777" w:rsidR="00D309CC" w:rsidRDefault="00D309CC" w:rsidP="00D309CC">
      <w:pPr>
        <w:tabs>
          <w:tab w:val="left" w:pos="2160"/>
        </w:tabs>
        <w:rPr>
          <w:rFonts w:ascii="Arial" w:hAnsi="Arial" w:cs="Arial"/>
          <w:b/>
        </w:rPr>
      </w:pPr>
    </w:p>
    <w:p w14:paraId="6DDCE159" w14:textId="59BD4F2F" w:rsidR="00D309CC" w:rsidRPr="005D0667" w:rsidRDefault="00D309CC" w:rsidP="00D309CC">
      <w:pPr>
        <w:pStyle w:val="CH"/>
        <w:rPr>
          <w:b w:val="0"/>
          <w:lang w:val="en-DE"/>
        </w:rPr>
      </w:pPr>
      <w:r w:rsidRPr="0008103A">
        <w:t>Agenda item:</w:t>
      </w:r>
      <w:r>
        <w:tab/>
      </w:r>
      <w:r w:rsidR="00AD541C">
        <w:t>11.2.7</w:t>
      </w:r>
    </w:p>
    <w:p w14:paraId="4DBE005A" w14:textId="60037D0C" w:rsidR="00D309CC" w:rsidRPr="00F614AC" w:rsidRDefault="00D309CC" w:rsidP="00D309CC">
      <w:pPr>
        <w:pStyle w:val="CH"/>
        <w:rPr>
          <w:b w:val="0"/>
        </w:rPr>
      </w:pPr>
      <w:r w:rsidRPr="00F614AC">
        <w:t>Source:</w:t>
      </w:r>
      <w:r w:rsidRPr="00F614AC">
        <w:tab/>
        <w:t>Apple</w:t>
      </w:r>
    </w:p>
    <w:p w14:paraId="0D2061A1" w14:textId="0173FAE1" w:rsidR="00D309CC" w:rsidRPr="00F614AC" w:rsidRDefault="00D309CC" w:rsidP="00D309CC">
      <w:pPr>
        <w:pStyle w:val="CH"/>
      </w:pPr>
      <w:r w:rsidRPr="00F614AC">
        <w:t>Title:</w:t>
      </w:r>
      <w:r w:rsidRPr="00F614AC">
        <w:tab/>
      </w:r>
      <w:r w:rsidR="00EE6E8B" w:rsidRPr="00EE6E8B">
        <w:t>Discussion on AMPR edge RB allocation for NS</w:t>
      </w:r>
    </w:p>
    <w:p w14:paraId="6C6D1281" w14:textId="7CD46493" w:rsidR="00104BC6" w:rsidRPr="00F614AC" w:rsidRDefault="00104BC6" w:rsidP="00D309CC">
      <w:pPr>
        <w:pStyle w:val="CH"/>
        <w:rPr>
          <w:b w:val="0"/>
        </w:rPr>
      </w:pPr>
      <w:r w:rsidRPr="00F614AC">
        <w:t>Release:</w:t>
      </w:r>
      <w:r w:rsidRPr="00F614AC">
        <w:tab/>
        <w:t>Rel-</w:t>
      </w:r>
      <w:r w:rsidR="002A79F8" w:rsidRPr="00F614AC">
        <w:t>1</w:t>
      </w:r>
      <w:r w:rsidR="00E84457">
        <w:t>5</w:t>
      </w:r>
    </w:p>
    <w:p w14:paraId="2E4E044D" w14:textId="68C79EB6" w:rsidR="00D309CC" w:rsidRDefault="00D309CC" w:rsidP="00D309CC">
      <w:pPr>
        <w:pStyle w:val="CH"/>
      </w:pPr>
      <w:r w:rsidRPr="00F614AC">
        <w:t>Document for:</w:t>
      </w:r>
      <w:r w:rsidRPr="00F614AC">
        <w:tab/>
      </w:r>
      <w:r w:rsidR="00D7385C">
        <w:t>Decision</w:t>
      </w:r>
    </w:p>
    <w:p w14:paraId="0207DB43" w14:textId="77777777" w:rsidR="00D46431" w:rsidRPr="0008103A" w:rsidRDefault="00D46431" w:rsidP="00D309CC">
      <w:pPr>
        <w:pStyle w:val="CH"/>
        <w:rPr>
          <w:b w:val="0"/>
        </w:rPr>
      </w:pPr>
    </w:p>
    <w:p w14:paraId="0273524A" w14:textId="4CB82785" w:rsidR="008E7986" w:rsidRPr="004D3578" w:rsidRDefault="008E7986" w:rsidP="008E7986">
      <w:pPr>
        <w:pStyle w:val="Heading1"/>
      </w:pPr>
      <w:proofErr w:type="gramStart"/>
      <w:r>
        <w:t>1</w:t>
      </w:r>
      <w:r w:rsidR="006C1988">
        <w:t xml:space="preserve">  </w:t>
      </w:r>
      <w:r w:rsidRPr="004D3578">
        <w:t>Introduction</w:t>
      </w:r>
      <w:proofErr w:type="gramEnd"/>
      <w:r>
        <w:t xml:space="preserve"> </w:t>
      </w:r>
    </w:p>
    <w:p w14:paraId="3D9E4263" w14:textId="5B3712F7" w:rsidR="005E21F8" w:rsidRDefault="00EE6E8B" w:rsidP="005E21F8">
      <w:pPr>
        <w:pStyle w:val="Heading6"/>
        <w:ind w:left="0" w:firstLine="0"/>
        <w:jc w:val="both"/>
        <w:rPr>
          <w:rFonts w:ascii="Times New Roman" w:hAnsi="Times New Roman"/>
        </w:rPr>
      </w:pPr>
      <w:r>
        <w:rPr>
          <w:rFonts w:ascii="Times New Roman" w:hAnsi="Times New Roman"/>
        </w:rPr>
        <w:t>RAN4 received an LS</w:t>
      </w:r>
      <w:r w:rsidR="00232AB1">
        <w:rPr>
          <w:rFonts w:ascii="Times New Roman" w:hAnsi="Times New Roman"/>
        </w:rPr>
        <w:t xml:space="preserve"> [1]</w:t>
      </w:r>
      <w:r>
        <w:rPr>
          <w:rFonts w:ascii="Times New Roman" w:hAnsi="Times New Roman"/>
        </w:rPr>
        <w:t xml:space="preserve"> from RAN5 regarding</w:t>
      </w:r>
      <w:r w:rsidR="00232AB1">
        <w:rPr>
          <w:rFonts w:ascii="Times New Roman" w:hAnsi="Times New Roman"/>
        </w:rPr>
        <w:t xml:space="preserve"> the correct</w:t>
      </w:r>
      <w:r>
        <w:rPr>
          <w:rFonts w:ascii="Times New Roman" w:hAnsi="Times New Roman"/>
        </w:rPr>
        <w:t xml:space="preserve"> handling of edge allocations when A-MPR is defined for a certain network signalling.</w:t>
      </w:r>
      <w:r w:rsidR="00232AB1">
        <w:rPr>
          <w:rFonts w:ascii="Times New Roman" w:hAnsi="Times New Roman"/>
        </w:rPr>
        <w:t xml:space="preserve"> According to the current table description it seems that edge allocations are excluded from receiving additional allowances.</w:t>
      </w:r>
      <w:r>
        <w:rPr>
          <w:rFonts w:ascii="Times New Roman" w:hAnsi="Times New Roman"/>
        </w:rPr>
        <w:t xml:space="preserve"> </w:t>
      </w:r>
    </w:p>
    <w:p w14:paraId="3A67921B" w14:textId="4BE18759" w:rsidR="008E7986" w:rsidRDefault="008E7986" w:rsidP="008E7986">
      <w:pPr>
        <w:pStyle w:val="Heading1"/>
      </w:pPr>
      <w:proofErr w:type="gramStart"/>
      <w:r>
        <w:t>2</w:t>
      </w:r>
      <w:r w:rsidR="006212AD">
        <w:t xml:space="preserve"> </w:t>
      </w:r>
      <w:r>
        <w:t xml:space="preserve"> </w:t>
      </w:r>
      <w:r w:rsidR="006212AD">
        <w:t>Discussion</w:t>
      </w:r>
      <w:proofErr w:type="gramEnd"/>
    </w:p>
    <w:p w14:paraId="54F9D311" w14:textId="2479FAEF" w:rsidR="00FE31E7" w:rsidRDefault="00B50C2E" w:rsidP="00F3286B">
      <w:pPr>
        <w:jc w:val="both"/>
      </w:pPr>
      <w:r>
        <w:t>In 38.101-1 [2]</w:t>
      </w:r>
      <w:r w:rsidR="002E210D">
        <w:t xml:space="preserve">, </w:t>
      </w:r>
      <w:r w:rsidR="00BB7F89">
        <w:t>RB</w:t>
      </w:r>
      <w:r w:rsidR="00331D8F">
        <w:t xml:space="preserve"> allocations were</w:t>
      </w:r>
      <w:r w:rsidR="002E210D">
        <w:t xml:space="preserve"> originally</w:t>
      </w:r>
      <w:r w:rsidR="00331D8F">
        <w:t xml:space="preserve"> </w:t>
      </w:r>
      <w:r w:rsidR="00046342">
        <w:t>divided</w:t>
      </w:r>
      <w:r w:rsidR="00331D8F">
        <w:t xml:space="preserve"> </w:t>
      </w:r>
      <w:r w:rsidR="00E54D8D">
        <w:t>into two groups</w:t>
      </w:r>
      <w:r w:rsidR="00064AC2">
        <w:t xml:space="preserve">, named </w:t>
      </w:r>
      <w:r w:rsidR="00331D8F">
        <w:t>Inner and Outer</w:t>
      </w:r>
      <w:r w:rsidR="000861A9">
        <w:t xml:space="preserve"> RB</w:t>
      </w:r>
      <w:r w:rsidR="00331D8F">
        <w:t xml:space="preserve"> allocations. The Outer</w:t>
      </w:r>
      <w:r w:rsidR="00BB7F89">
        <w:t xml:space="preserve"> RB</w:t>
      </w:r>
      <w:r w:rsidR="00331D8F">
        <w:t xml:space="preserve"> allocations were </w:t>
      </w:r>
      <w:r w:rsidR="00E54D8D">
        <w:t xml:space="preserve">defined as all allocations which are not </w:t>
      </w:r>
      <w:r w:rsidR="00064AC2">
        <w:t>an</w:t>
      </w:r>
      <w:r w:rsidR="00E54D8D">
        <w:t xml:space="preserve"> Inner</w:t>
      </w:r>
      <w:r w:rsidR="00064AC2">
        <w:t xml:space="preserve"> RB allocation</w:t>
      </w:r>
      <w:r w:rsidR="00E54D8D">
        <w:t>. With the implementation of PC2</w:t>
      </w:r>
      <w:r w:rsidR="00046342">
        <w:t xml:space="preserve"> in Rel-15</w:t>
      </w:r>
      <w:r w:rsidR="00064AC2">
        <w:t xml:space="preserve"> [3]</w:t>
      </w:r>
      <w:r w:rsidR="00E54D8D">
        <w:t xml:space="preserve"> it became apparent that there is </w:t>
      </w:r>
      <w:r w:rsidR="00064AC2">
        <w:t>a</w:t>
      </w:r>
      <w:r w:rsidR="00E54D8D">
        <w:t xml:space="preserve"> need to </w:t>
      </w:r>
      <w:r w:rsidR="00F3286B">
        <w:t>split up</w:t>
      </w:r>
      <w:r w:rsidR="00046342">
        <w:t xml:space="preserve"> some of the </w:t>
      </w:r>
      <w:r w:rsidR="00BB7F89">
        <w:t>O</w:t>
      </w:r>
      <w:r w:rsidR="00046342">
        <w:t xml:space="preserve">uter </w:t>
      </w:r>
      <w:r w:rsidR="00BB7F89">
        <w:t xml:space="preserve">RB </w:t>
      </w:r>
      <w:r w:rsidR="00046342">
        <w:t xml:space="preserve">allocations into a </w:t>
      </w:r>
      <w:r w:rsidR="0071147F">
        <w:t>new group</w:t>
      </w:r>
      <w:r w:rsidR="00EA117C">
        <w:t>. Those were</w:t>
      </w:r>
      <w:r w:rsidR="00046342">
        <w:t xml:space="preserve"> </w:t>
      </w:r>
      <w:r w:rsidR="007F3EBE">
        <w:t>labelled</w:t>
      </w:r>
      <w:r w:rsidR="00F3286B">
        <w:t xml:space="preserve"> as</w:t>
      </w:r>
      <w:r w:rsidR="00046342">
        <w:t xml:space="preserve"> </w:t>
      </w:r>
      <w:r w:rsidR="00F3286B">
        <w:t>E</w:t>
      </w:r>
      <w:r w:rsidR="00046342">
        <w:t>dge</w:t>
      </w:r>
      <w:r w:rsidR="00BB7F89">
        <w:t xml:space="preserve"> RB</w:t>
      </w:r>
      <w:r w:rsidR="00046342">
        <w:t xml:space="preserve"> allocations.</w:t>
      </w:r>
      <w:r w:rsidR="008C07CB">
        <w:t xml:space="preserve"> </w:t>
      </w:r>
      <w:r w:rsidR="006730CB">
        <w:t xml:space="preserve">The Outer definition was updated </w:t>
      </w:r>
      <w:r>
        <w:t>to</w:t>
      </w:r>
      <w:r w:rsidR="006730CB">
        <w:t xml:space="preserve"> </w:t>
      </w:r>
      <w:r w:rsidR="0048552B">
        <w:t>contain</w:t>
      </w:r>
      <w:r w:rsidR="006730CB">
        <w:t xml:space="preserve"> all </w:t>
      </w:r>
      <w:r w:rsidR="00BB7F89">
        <w:t xml:space="preserve">RB </w:t>
      </w:r>
      <w:r w:rsidR="006730CB">
        <w:t xml:space="preserve">allocations which are not part of Inner and Edge. </w:t>
      </w:r>
      <w:r w:rsidR="008C07CB">
        <w:t>The definition of Edge</w:t>
      </w:r>
      <w:r w:rsidR="00BB7F89">
        <w:t xml:space="preserve"> RB</w:t>
      </w:r>
      <w:r w:rsidR="008C07CB">
        <w:t xml:space="preserve"> allocations was </w:t>
      </w:r>
      <w:r w:rsidR="00BB7F89">
        <w:t>initially only</w:t>
      </w:r>
      <w:r w:rsidR="006730CB">
        <w:t xml:space="preserve"> intended</w:t>
      </w:r>
      <w:r w:rsidR="008C07CB">
        <w:t xml:space="preserve"> for PC2</w:t>
      </w:r>
      <w:r w:rsidR="006730CB">
        <w:t xml:space="preserve"> and not for PC3. </w:t>
      </w:r>
      <w:r w:rsidR="00AC1437">
        <w:t xml:space="preserve">In the </w:t>
      </w:r>
      <w:r w:rsidR="00064AC2">
        <w:t>subsequent</w:t>
      </w:r>
      <w:r w:rsidR="007F3EBE">
        <w:t xml:space="preserve"> spec</w:t>
      </w:r>
      <w:r w:rsidR="00AC1437">
        <w:t xml:space="preserve"> version</w:t>
      </w:r>
      <w:r w:rsidR="00B4137B">
        <w:t xml:space="preserve"> [4]</w:t>
      </w:r>
      <w:r w:rsidR="00AC1437">
        <w:t xml:space="preserve"> </w:t>
      </w:r>
      <w:r w:rsidR="007F3EBE">
        <w:t>the</w:t>
      </w:r>
      <w:r w:rsidR="00AC1437">
        <w:t xml:space="preserve"> </w:t>
      </w:r>
      <w:r w:rsidR="006730CB">
        <w:t>Edge</w:t>
      </w:r>
      <w:r w:rsidR="007F3EBE">
        <w:t xml:space="preserve"> RB</w:t>
      </w:r>
      <w:r w:rsidR="006730CB">
        <w:t xml:space="preserve"> allocations</w:t>
      </w:r>
      <w:r w:rsidR="00AC1437">
        <w:t xml:space="preserve"> were </w:t>
      </w:r>
      <w:r w:rsidR="006924FB">
        <w:t>required</w:t>
      </w:r>
      <w:r w:rsidR="006730CB">
        <w:t xml:space="preserve"> </w:t>
      </w:r>
      <w:r w:rsidR="006924FB">
        <w:t>for</w:t>
      </w:r>
      <w:r w:rsidR="006730CB">
        <w:t xml:space="preserve"> PC3 PI/2 BPSK</w:t>
      </w:r>
      <w:r w:rsidR="006924FB">
        <w:t>. Therefore, Edge was introduced to PC3 MPR table</w:t>
      </w:r>
      <w:r w:rsidR="006730CB">
        <w:t xml:space="preserve"> </w:t>
      </w:r>
      <w:r w:rsidR="00AC1437">
        <w:t>and the PC2</w:t>
      </w:r>
      <w:r w:rsidR="006730CB">
        <w:t xml:space="preserve"> constraint was dropped</w:t>
      </w:r>
      <w:r w:rsidR="00B4137B">
        <w:t>.</w:t>
      </w:r>
    </w:p>
    <w:p w14:paraId="6A6A231D" w14:textId="6449E099" w:rsidR="00696C83" w:rsidRPr="00696C83" w:rsidRDefault="00696C83" w:rsidP="00F3286B">
      <w:pPr>
        <w:jc w:val="both"/>
      </w:pPr>
      <w:r w:rsidRPr="00696C83">
        <w:rPr>
          <w:b/>
          <w:bCs/>
        </w:rPr>
        <w:t>Observation</w:t>
      </w:r>
      <w:r w:rsidR="003B6271">
        <w:rPr>
          <w:b/>
          <w:bCs/>
        </w:rPr>
        <w:t xml:space="preserve"> 1</w:t>
      </w:r>
      <w:r w:rsidRPr="00696C83">
        <w:rPr>
          <w:b/>
          <w:bCs/>
        </w:rPr>
        <w:t>:</w:t>
      </w:r>
      <w:r>
        <w:rPr>
          <w:b/>
          <w:bCs/>
        </w:rPr>
        <w:t xml:space="preserve"> </w:t>
      </w:r>
      <w:r w:rsidR="003B6271">
        <w:t>Edge RB allocations were not part of the original Inner and Outer definition for PC3 but is a later addition.</w:t>
      </w:r>
    </w:p>
    <w:p w14:paraId="580D192B" w14:textId="3C88ED25" w:rsidR="00B4137B" w:rsidRDefault="001A6CC6" w:rsidP="00F3286B">
      <w:pPr>
        <w:jc w:val="both"/>
      </w:pPr>
      <w:r>
        <w:t>Before Edge RB allocation were defined for PC3 the term ‘Outer</w:t>
      </w:r>
      <w:r w:rsidR="000861A9">
        <w:t xml:space="preserve"> RB allocation</w:t>
      </w:r>
      <w:r>
        <w:t>’</w:t>
      </w:r>
      <w:r w:rsidR="000861A9">
        <w:t xml:space="preserve"> (or its short form ‘Outer’)</w:t>
      </w:r>
      <w:r>
        <w:t xml:space="preserve"> used in the A-MPR tables included all non-Inner RB allocations. </w:t>
      </w:r>
      <w:r w:rsidR="00696C83">
        <w:t xml:space="preserve">When Edge RB allocations were </w:t>
      </w:r>
      <w:r>
        <w:t>introduced to</w:t>
      </w:r>
      <w:r w:rsidR="00696C83">
        <w:t xml:space="preserve"> PC3 the</w:t>
      </w:r>
      <w:r>
        <w:t xml:space="preserve"> meaning of</w:t>
      </w:r>
      <w:r w:rsidR="00696C83">
        <w:t xml:space="preserve"> ‘Outer’ </w:t>
      </w:r>
      <w:r>
        <w:t xml:space="preserve">should have changed accordingly. </w:t>
      </w:r>
      <w:r w:rsidR="00696C83">
        <w:t>It seems to</w:t>
      </w:r>
      <w:r w:rsidR="00282B12">
        <w:t xml:space="preserve"> be an oversight </w:t>
      </w:r>
      <w:r w:rsidR="00696C83">
        <w:t xml:space="preserve">that </w:t>
      </w:r>
      <w:r w:rsidR="003765C2">
        <w:t>‘</w:t>
      </w:r>
      <w:r w:rsidR="00696C83">
        <w:t>Edge</w:t>
      </w:r>
      <w:r w:rsidR="003765C2">
        <w:t>’</w:t>
      </w:r>
      <w:r w:rsidR="00696C83">
        <w:t xml:space="preserve"> </w:t>
      </w:r>
      <w:r>
        <w:t>was not added to the A-MPR tables</w:t>
      </w:r>
      <w:r w:rsidR="0037610B">
        <w:t xml:space="preserve"> and that the initial meaning of ‘Outer’ remained.</w:t>
      </w:r>
      <w:r w:rsidR="003640D5">
        <w:t xml:space="preserve"> In fact</w:t>
      </w:r>
      <w:r w:rsidR="008E3A09">
        <w:t>,</w:t>
      </w:r>
      <w:r w:rsidR="003640D5">
        <w:t xml:space="preserve"> clause 6.2.3 still refers to</w:t>
      </w:r>
      <w:r w:rsidR="007F26A6">
        <w:t xml:space="preserve"> only</w:t>
      </w:r>
      <w:r w:rsidR="003640D5">
        <w:t xml:space="preserve"> ‘Outer’ and ‘Inner’ and excludes ‘Edge’. </w:t>
      </w:r>
      <w:r w:rsidR="00291D59">
        <w:t>The wording</w:t>
      </w:r>
      <w:r w:rsidR="003640D5">
        <w:t xml:space="preserve"> requires an update, especially as PC2 A-MPR is </w:t>
      </w:r>
      <w:r w:rsidR="003A4A28">
        <w:t>gradually introduced</w:t>
      </w:r>
      <w:r w:rsidR="003640D5">
        <w:t>.</w:t>
      </w:r>
      <w:r w:rsidR="00DD72D4">
        <w:t xml:space="preserve"> This oversight seems to cause confusion in RAN5 on how to</w:t>
      </w:r>
      <w:r w:rsidR="00901CDD">
        <w:t xml:space="preserve"> correctly</w:t>
      </w:r>
      <w:r w:rsidR="00DD72D4">
        <w:t xml:space="preserve"> </w:t>
      </w:r>
      <w:r w:rsidR="007903CF">
        <w:t>interpret</w:t>
      </w:r>
      <w:r w:rsidR="00DD72D4">
        <w:t xml:space="preserve"> the A-MPR tables</w:t>
      </w:r>
      <w:r w:rsidR="00484DEE">
        <w:t xml:space="preserve">. </w:t>
      </w:r>
      <w:r w:rsidR="00856098">
        <w:t>According to their understanding</w:t>
      </w:r>
      <w:r w:rsidR="002C4C0C">
        <w:t xml:space="preserve"> with respect to clause 6.2.3</w:t>
      </w:r>
      <w:r w:rsidR="00484DEE">
        <w:t xml:space="preserve">, if a certain allocation </w:t>
      </w:r>
      <w:r w:rsidR="0048552B">
        <w:t xml:space="preserve">is part of </w:t>
      </w:r>
      <w:r w:rsidR="00484DEE">
        <w:t>Edge</w:t>
      </w:r>
      <w:r w:rsidR="0048552B">
        <w:t xml:space="preserve"> RB</w:t>
      </w:r>
      <w:r w:rsidR="00484DEE">
        <w:t xml:space="preserve"> allocations and the table </w:t>
      </w:r>
      <w:r w:rsidR="0048552B">
        <w:t xml:space="preserve">simply </w:t>
      </w:r>
      <w:r w:rsidR="00484DEE">
        <w:t>specifies ‘Outer’ then</w:t>
      </w:r>
      <w:r w:rsidR="00BC2F89">
        <w:t xml:space="preserve"> the Edge RB allocations are excluded and do not </w:t>
      </w:r>
      <w:r w:rsidR="007F26A6">
        <w:t>receive</w:t>
      </w:r>
      <w:r w:rsidR="00BC2F89">
        <w:t xml:space="preserve"> any</w:t>
      </w:r>
      <w:r w:rsidR="00484DEE">
        <w:t xml:space="preserve"> </w:t>
      </w:r>
      <w:r w:rsidR="00DD72D4">
        <w:t>A-MPR.</w:t>
      </w:r>
    </w:p>
    <w:p w14:paraId="015C5270" w14:textId="05F9AC0F" w:rsidR="007C2409" w:rsidRDefault="007C2409" w:rsidP="00F3286B">
      <w:pPr>
        <w:jc w:val="both"/>
      </w:pPr>
      <w:r w:rsidRPr="007C2409">
        <w:rPr>
          <w:b/>
          <w:bCs/>
        </w:rPr>
        <w:t>Observation 2</w:t>
      </w:r>
      <w:r>
        <w:t>: The initial meaning of ‘Outer’ remained after introducing Edge</w:t>
      </w:r>
      <w:r w:rsidR="00565F3D">
        <w:t xml:space="preserve"> RB</w:t>
      </w:r>
      <w:r>
        <w:t xml:space="preserve"> allocations which seems to create confusion in RAN5 on how to</w:t>
      </w:r>
      <w:r w:rsidR="0043690E">
        <w:t xml:space="preserve"> correctly</w:t>
      </w:r>
      <w:r>
        <w:t xml:space="preserve"> </w:t>
      </w:r>
      <w:r w:rsidR="007903CF">
        <w:t>interpret</w:t>
      </w:r>
      <w:r>
        <w:t xml:space="preserve"> the A-MPR tables.</w:t>
      </w:r>
    </w:p>
    <w:p w14:paraId="7CF2BE80" w14:textId="77777777" w:rsidR="00981C17" w:rsidRDefault="003640D5" w:rsidP="00F3286B">
      <w:pPr>
        <w:jc w:val="both"/>
      </w:pPr>
      <w:r>
        <w:t xml:space="preserve">From RAN4 perspective there is no intention to exclude Edge RB allocations from A-MPR.  </w:t>
      </w:r>
      <w:r w:rsidR="00484DEE">
        <w:t xml:space="preserve">In order to resolve the </w:t>
      </w:r>
      <w:proofErr w:type="gramStart"/>
      <w:r w:rsidR="00484DEE">
        <w:t>issue</w:t>
      </w:r>
      <w:proofErr w:type="gramEnd"/>
      <w:r>
        <w:t xml:space="preserve"> we propose </w:t>
      </w:r>
      <w:r w:rsidR="00981C17">
        <w:t>two steps:</w:t>
      </w:r>
    </w:p>
    <w:p w14:paraId="6E67D4EA" w14:textId="4BDB012C" w:rsidR="007903CF" w:rsidRDefault="00981C17" w:rsidP="00981C17">
      <w:pPr>
        <w:pStyle w:val="ListParagraph"/>
        <w:numPr>
          <w:ilvl w:val="0"/>
          <w:numId w:val="15"/>
        </w:numPr>
        <w:jc w:val="both"/>
      </w:pPr>
      <w:r>
        <w:t xml:space="preserve">Update clause 6.2.3 to name ‘Edge’ allocations next to ‘Outer’ and ‘Inner’. Furthermore, it seems to be necessary to update </w:t>
      </w:r>
      <w:r w:rsidR="00494571">
        <w:t>the</w:t>
      </w:r>
      <w:r>
        <w:t xml:space="preserve"> A-MPR tables. For simplicity we propose to add ‘Edge’ to all cells which contain ‘Outer’.</w:t>
      </w:r>
    </w:p>
    <w:p w14:paraId="6C591E9B" w14:textId="049113B7" w:rsidR="00EF46B5" w:rsidRDefault="007144EC" w:rsidP="00981C17">
      <w:pPr>
        <w:pStyle w:val="ListParagraph"/>
        <w:numPr>
          <w:ilvl w:val="0"/>
          <w:numId w:val="15"/>
        </w:numPr>
        <w:jc w:val="both"/>
      </w:pPr>
      <w:r>
        <w:t>Reply to RAN5 that they shall consider Edge RB allocations part of ‘Outer’ for all current releases and that we will update the tables in a future release.</w:t>
      </w:r>
      <w:r w:rsidR="00494571">
        <w:t xml:space="preserve"> </w:t>
      </w:r>
      <w:r w:rsidR="00623782">
        <w:t>RAN4</w:t>
      </w:r>
      <w:r w:rsidR="00494571">
        <w:t xml:space="preserve"> plan</w:t>
      </w:r>
      <w:r w:rsidR="00623782">
        <w:t>s</w:t>
      </w:r>
      <w:r w:rsidR="00494571">
        <w:t xml:space="preserve"> to notify RAN5 when the update is </w:t>
      </w:r>
      <w:r w:rsidR="0048552B">
        <w:t>complete</w:t>
      </w:r>
      <w:r w:rsidR="00494571">
        <w:t>.</w:t>
      </w:r>
    </w:p>
    <w:p w14:paraId="19149733" w14:textId="539113F6" w:rsidR="00E87A50" w:rsidRDefault="00E87A50" w:rsidP="00E87A50">
      <w:pPr>
        <w:ind w:left="51"/>
        <w:jc w:val="both"/>
      </w:pPr>
      <w:r w:rsidRPr="00E87A50">
        <w:rPr>
          <w:b/>
          <w:bCs/>
        </w:rPr>
        <w:t>Proposal 1</w:t>
      </w:r>
      <w:r>
        <w:t>:</w:t>
      </w:r>
      <w:r w:rsidR="00554605">
        <w:t xml:space="preserve"> </w:t>
      </w:r>
      <w:r>
        <w:t xml:space="preserve">Update clause 6.2.3 to name ‘Edge’ allocations next to ‘Outer’ and ‘Inner’. Furthermore, it seems to be necessary to update </w:t>
      </w:r>
      <w:r w:rsidR="00494571">
        <w:t>the</w:t>
      </w:r>
      <w:r>
        <w:t xml:space="preserve"> A-MPR tables. For simplicity we propose to add ‘Edge’ to all cells which contain ‘Outer’.</w:t>
      </w:r>
    </w:p>
    <w:p w14:paraId="759815D5" w14:textId="7805A5A9" w:rsidR="00E87A50" w:rsidRDefault="00E87A50" w:rsidP="00E87A50">
      <w:pPr>
        <w:ind w:left="51"/>
        <w:jc w:val="both"/>
      </w:pPr>
      <w:r w:rsidRPr="00E87A50">
        <w:rPr>
          <w:b/>
          <w:bCs/>
        </w:rPr>
        <w:t>Proposal 2</w:t>
      </w:r>
      <w:r w:rsidRPr="00E87A50">
        <w:t>:</w:t>
      </w:r>
      <w:r>
        <w:t xml:space="preserve"> Reply to RAN5 that they shall consider Edge RB allocations part of ‘Outer’ for all currently existing releases and that we will update the tables in a future release.</w:t>
      </w:r>
      <w:r w:rsidR="00623782">
        <w:t xml:space="preserve"> RAN4 plans to notify RAN5 when the update is </w:t>
      </w:r>
      <w:r w:rsidR="0048552B">
        <w:t>complete</w:t>
      </w:r>
      <w:r w:rsidR="00623782">
        <w:t>.</w:t>
      </w:r>
    </w:p>
    <w:p w14:paraId="3900B8B8" w14:textId="668A8696" w:rsidR="00E87A50" w:rsidRDefault="00E87A50" w:rsidP="00E87A50">
      <w:pPr>
        <w:ind w:left="51"/>
        <w:jc w:val="both"/>
      </w:pPr>
    </w:p>
    <w:p w14:paraId="67BC264C" w14:textId="45F9498E" w:rsidR="00981C17" w:rsidRDefault="00981C17" w:rsidP="00EF46B5">
      <w:pPr>
        <w:ind w:left="51"/>
        <w:jc w:val="both"/>
      </w:pPr>
    </w:p>
    <w:p w14:paraId="6E3F0422" w14:textId="77777777" w:rsidR="007903CF" w:rsidRPr="00FE31E7" w:rsidRDefault="007903CF" w:rsidP="00F3286B">
      <w:pPr>
        <w:jc w:val="both"/>
      </w:pPr>
    </w:p>
    <w:p w14:paraId="34C99636" w14:textId="4F645C80" w:rsidR="008E7986" w:rsidRDefault="00EE6E8B" w:rsidP="00BF0253">
      <w:pPr>
        <w:pStyle w:val="Heading1"/>
        <w:pBdr>
          <w:top w:val="single" w:sz="12" w:space="4" w:color="auto"/>
        </w:pBdr>
      </w:pPr>
      <w:proofErr w:type="gramStart"/>
      <w:r>
        <w:t>3</w:t>
      </w:r>
      <w:r w:rsidR="00C93E8E">
        <w:t xml:space="preserve"> </w:t>
      </w:r>
      <w:r w:rsidR="0034751F">
        <w:t xml:space="preserve"> </w:t>
      </w:r>
      <w:r w:rsidR="008E7986">
        <w:t>Conclusions</w:t>
      </w:r>
      <w:proofErr w:type="gramEnd"/>
    </w:p>
    <w:p w14:paraId="0EB02411" w14:textId="3086EC4A" w:rsidR="001F55DF" w:rsidRDefault="00245595" w:rsidP="00245595">
      <w:pPr>
        <w:pStyle w:val="Heading6"/>
        <w:ind w:left="0" w:firstLine="0"/>
        <w:jc w:val="both"/>
        <w:rPr>
          <w:rFonts w:ascii="Times New Roman" w:hAnsi="Times New Roman"/>
        </w:rPr>
      </w:pPr>
      <w:r w:rsidRPr="00245595">
        <w:rPr>
          <w:rFonts w:ascii="Times New Roman" w:hAnsi="Times New Roman"/>
        </w:rPr>
        <w:t xml:space="preserve">This contribution </w:t>
      </w:r>
      <w:r w:rsidR="00131BA3" w:rsidRPr="00245595">
        <w:rPr>
          <w:rFonts w:ascii="Times New Roman" w:hAnsi="Times New Roman"/>
        </w:rPr>
        <w:t>discussed</w:t>
      </w:r>
      <w:r w:rsidRPr="00245595">
        <w:rPr>
          <w:rFonts w:ascii="Times New Roman" w:hAnsi="Times New Roman"/>
        </w:rPr>
        <w:t xml:space="preserve"> </w:t>
      </w:r>
      <w:r w:rsidR="00E87A50">
        <w:rPr>
          <w:rFonts w:ascii="Times New Roman" w:hAnsi="Times New Roman"/>
        </w:rPr>
        <w:t xml:space="preserve">the observations and LS from RAN5 and proposes </w:t>
      </w:r>
      <w:r w:rsidR="00131BA3">
        <w:rPr>
          <w:rFonts w:ascii="Times New Roman" w:hAnsi="Times New Roman"/>
        </w:rPr>
        <w:t>steps to resolve the named issues</w:t>
      </w:r>
      <w:r w:rsidR="00E87A50">
        <w:rPr>
          <w:rFonts w:ascii="Times New Roman" w:hAnsi="Times New Roman"/>
        </w:rPr>
        <w:t>.</w:t>
      </w:r>
    </w:p>
    <w:p w14:paraId="26080A8F" w14:textId="77777777" w:rsidR="00E87A50" w:rsidRPr="00696C83" w:rsidRDefault="00E87A50" w:rsidP="00E87A50">
      <w:pPr>
        <w:jc w:val="both"/>
      </w:pPr>
      <w:r w:rsidRPr="00696C83">
        <w:rPr>
          <w:b/>
          <w:bCs/>
        </w:rPr>
        <w:t>Observation</w:t>
      </w:r>
      <w:r>
        <w:rPr>
          <w:b/>
          <w:bCs/>
        </w:rPr>
        <w:t xml:space="preserve"> 1</w:t>
      </w:r>
      <w:r w:rsidRPr="00696C83">
        <w:rPr>
          <w:b/>
          <w:bCs/>
        </w:rPr>
        <w:t>:</w:t>
      </w:r>
      <w:r>
        <w:rPr>
          <w:b/>
          <w:bCs/>
        </w:rPr>
        <w:t xml:space="preserve"> </w:t>
      </w:r>
      <w:r>
        <w:t>Edge RB allocations were not part of the original Inner and Outer definition for PC3 but is a later addition.</w:t>
      </w:r>
    </w:p>
    <w:p w14:paraId="52C19387" w14:textId="77777777" w:rsidR="00565F3D" w:rsidRDefault="00565F3D" w:rsidP="00565F3D">
      <w:pPr>
        <w:jc w:val="both"/>
      </w:pPr>
      <w:r w:rsidRPr="007C2409">
        <w:rPr>
          <w:b/>
          <w:bCs/>
        </w:rPr>
        <w:t>Observation 2</w:t>
      </w:r>
      <w:r>
        <w:t>: The initial meaning of ‘Outer’ remained after introducing Edge RB allocations which seems to create confusion in RAN5 on how to correctly interpret the A-MPR tables.</w:t>
      </w:r>
    </w:p>
    <w:p w14:paraId="3325F380" w14:textId="7FB7A35F" w:rsidR="00E87A50" w:rsidRDefault="00E87A50" w:rsidP="00565F3D">
      <w:pPr>
        <w:jc w:val="both"/>
      </w:pPr>
      <w:r w:rsidRPr="00E87A50">
        <w:rPr>
          <w:b/>
          <w:bCs/>
        </w:rPr>
        <w:t>Proposal 1</w:t>
      </w:r>
      <w:r>
        <w:t xml:space="preserve">: Update clause 6.2.3 to name ‘Edge’ allocations next to ‘Outer’ and ‘Inner’. Furthermore, it seems to be necessary to update </w:t>
      </w:r>
      <w:r w:rsidR="00494571">
        <w:t>the</w:t>
      </w:r>
      <w:r>
        <w:t xml:space="preserve"> A-MPR tables. For simplicity we propose to add ‘Edge’ to all cells which contain ‘Outer’.</w:t>
      </w:r>
    </w:p>
    <w:p w14:paraId="0F074C55" w14:textId="7746C93C" w:rsidR="00E87A50" w:rsidRPr="00E87A50" w:rsidRDefault="00E87A50" w:rsidP="00565F3D">
      <w:pPr>
        <w:jc w:val="both"/>
      </w:pPr>
      <w:r w:rsidRPr="00E87A50">
        <w:rPr>
          <w:b/>
          <w:bCs/>
        </w:rPr>
        <w:t>Proposal 2</w:t>
      </w:r>
      <w:r w:rsidRPr="00E87A50">
        <w:t>:</w:t>
      </w:r>
      <w:r>
        <w:t xml:space="preserve"> Reply to RAN5 that they shall consider Edge RB allocations part of ‘Outer’ for all currently existing releases and that we will update the tables in a future release.</w:t>
      </w:r>
      <w:r w:rsidR="00623782">
        <w:t xml:space="preserve"> RAN4 plans to notify RAN5 when the update is </w:t>
      </w:r>
      <w:r w:rsidR="0048552B">
        <w:t>complete</w:t>
      </w:r>
      <w:r w:rsidR="00623782">
        <w:t>.</w:t>
      </w:r>
    </w:p>
    <w:p w14:paraId="3F34DDFC" w14:textId="77777777" w:rsidR="00E87A50" w:rsidRPr="00E87A50" w:rsidRDefault="00E87A50" w:rsidP="00E87A50"/>
    <w:p w14:paraId="5D2DDC34" w14:textId="4DE596E7" w:rsidR="005E69AE" w:rsidRDefault="00EE6E8B" w:rsidP="005E69AE">
      <w:pPr>
        <w:pStyle w:val="Heading1"/>
      </w:pPr>
      <w:proofErr w:type="gramStart"/>
      <w:r>
        <w:t>4</w:t>
      </w:r>
      <w:r w:rsidR="00C93E8E">
        <w:t xml:space="preserve"> </w:t>
      </w:r>
      <w:r w:rsidR="0034751F">
        <w:t xml:space="preserve"> </w:t>
      </w:r>
      <w:r w:rsidR="005E69AE">
        <w:t>References</w:t>
      </w:r>
      <w:proofErr w:type="gramEnd"/>
    </w:p>
    <w:bookmarkEnd w:id="0"/>
    <w:p w14:paraId="19251FFC" w14:textId="69E32411" w:rsidR="00F33765" w:rsidRDefault="004D6A1A" w:rsidP="00F33765">
      <w:pPr>
        <w:numPr>
          <w:ilvl w:val="0"/>
          <w:numId w:val="11"/>
        </w:numPr>
        <w:rPr>
          <w:bCs/>
          <w:lang w:val="en-US"/>
        </w:rPr>
      </w:pPr>
      <w:r w:rsidRPr="004D6A1A">
        <w:rPr>
          <w:bCs/>
          <w:lang w:val="en-US"/>
        </w:rPr>
        <w:t>R4-2117029</w:t>
      </w:r>
      <w:r w:rsidR="00F33765">
        <w:rPr>
          <w:bCs/>
          <w:lang w:val="en-US"/>
        </w:rPr>
        <w:t>, “</w:t>
      </w:r>
      <w:r w:rsidR="00EE6E8B" w:rsidRPr="00EE6E8B">
        <w:rPr>
          <w:bCs/>
          <w:lang w:val="en-US"/>
        </w:rPr>
        <w:t>LS on AMPR edge RB allocation for NS</w:t>
      </w:r>
      <w:r w:rsidR="00F33765">
        <w:rPr>
          <w:bCs/>
          <w:lang w:val="en-US"/>
        </w:rPr>
        <w:t xml:space="preserve">”, </w:t>
      </w:r>
      <w:r w:rsidR="00EE6E8B">
        <w:rPr>
          <w:bCs/>
          <w:lang w:val="en-US"/>
        </w:rPr>
        <w:t>RAN5</w:t>
      </w:r>
      <w:r w:rsidR="00F33765">
        <w:rPr>
          <w:bCs/>
          <w:lang w:val="en-US"/>
        </w:rPr>
        <w:t xml:space="preserve">, </w:t>
      </w:r>
      <w:r w:rsidR="00EE6E8B" w:rsidRPr="00EE6E8B">
        <w:rPr>
          <w:bCs/>
          <w:lang w:val="en-US"/>
        </w:rPr>
        <w:t>3GPP TSG-RAN5 Meeting #92-e</w:t>
      </w:r>
    </w:p>
    <w:p w14:paraId="2014A140" w14:textId="2185F040" w:rsidR="004E2ECD" w:rsidRPr="004E2ECD" w:rsidRDefault="004E2ECD" w:rsidP="00F33765">
      <w:pPr>
        <w:numPr>
          <w:ilvl w:val="0"/>
          <w:numId w:val="11"/>
        </w:numPr>
        <w:rPr>
          <w:bCs/>
          <w:lang w:val="en-US"/>
        </w:rPr>
      </w:pPr>
      <w:r>
        <w:rPr>
          <w:color w:val="000000"/>
          <w:lang w:eastAsia="en-GB"/>
        </w:rPr>
        <w:t>3GPP TS 38.101-1 V</w:t>
      </w:r>
      <w:r w:rsidR="00E54D8D">
        <w:rPr>
          <w:color w:val="000000"/>
          <w:lang w:eastAsia="en-GB"/>
        </w:rPr>
        <w:t>0</w:t>
      </w:r>
      <w:r>
        <w:rPr>
          <w:color w:val="000000"/>
          <w:lang w:eastAsia="en-GB"/>
        </w:rPr>
        <w:t>.</w:t>
      </w:r>
      <w:r w:rsidR="00E54D8D">
        <w:rPr>
          <w:color w:val="000000"/>
          <w:lang w:eastAsia="en-GB"/>
        </w:rPr>
        <w:t>2</w:t>
      </w:r>
      <w:r>
        <w:rPr>
          <w:color w:val="000000"/>
          <w:lang w:eastAsia="en-GB"/>
        </w:rPr>
        <w:t>.0 (201</w:t>
      </w:r>
      <w:r w:rsidR="00E54D8D">
        <w:rPr>
          <w:color w:val="000000"/>
          <w:lang w:eastAsia="en-GB"/>
        </w:rPr>
        <w:t>7</w:t>
      </w:r>
      <w:r>
        <w:rPr>
          <w:color w:val="000000"/>
          <w:lang w:eastAsia="en-GB"/>
        </w:rPr>
        <w:t>-</w:t>
      </w:r>
      <w:r w:rsidR="00E54D8D">
        <w:rPr>
          <w:color w:val="000000"/>
          <w:lang w:eastAsia="en-GB"/>
        </w:rPr>
        <w:t>10</w:t>
      </w:r>
      <w:r>
        <w:rPr>
          <w:color w:val="000000"/>
          <w:lang w:eastAsia="en-GB"/>
        </w:rPr>
        <w:t>): “NR; User Equipment (UE) radio transmission and reception; Part 1: Range 1 Standalone”</w:t>
      </w:r>
    </w:p>
    <w:p w14:paraId="4508ABAE" w14:textId="52C368BA" w:rsidR="004E2ECD" w:rsidRPr="00AC1437" w:rsidRDefault="004E2ECD" w:rsidP="004E2ECD">
      <w:pPr>
        <w:numPr>
          <w:ilvl w:val="0"/>
          <w:numId w:val="11"/>
        </w:numPr>
        <w:rPr>
          <w:bCs/>
          <w:lang w:val="en-US"/>
        </w:rPr>
      </w:pPr>
      <w:r>
        <w:rPr>
          <w:color w:val="000000"/>
          <w:lang w:eastAsia="en-GB"/>
        </w:rPr>
        <w:t>3GPP TS 38.101-1 V15.2.0 (2018-06): “NR; User Equipment (UE) radio transmission and reception; Part 1: Range 1 Standalone”</w:t>
      </w:r>
    </w:p>
    <w:p w14:paraId="4BB1B857" w14:textId="6435AFDA" w:rsidR="00AC1437" w:rsidRPr="00F33765" w:rsidRDefault="00AC1437" w:rsidP="00AC1437">
      <w:pPr>
        <w:numPr>
          <w:ilvl w:val="0"/>
          <w:numId w:val="11"/>
        </w:numPr>
        <w:rPr>
          <w:bCs/>
          <w:lang w:val="en-US"/>
        </w:rPr>
      </w:pPr>
      <w:r>
        <w:rPr>
          <w:color w:val="000000"/>
          <w:lang w:eastAsia="en-GB"/>
        </w:rPr>
        <w:t>3GPP TS 38.101-1 V15.3.0 (2018-06): “NR; User Equipment (UE) radio transmission and reception; Part 1: Range 1 Standalone”</w:t>
      </w:r>
    </w:p>
    <w:p w14:paraId="2D95769F" w14:textId="77777777" w:rsidR="00AC1437" w:rsidRPr="00F33765" w:rsidRDefault="00AC1437" w:rsidP="00705879">
      <w:pPr>
        <w:ind w:left="360"/>
        <w:rPr>
          <w:bCs/>
          <w:lang w:val="en-US"/>
        </w:rPr>
      </w:pPr>
    </w:p>
    <w:p w14:paraId="6FAE93F5" w14:textId="77777777" w:rsidR="004E2ECD" w:rsidRPr="00F33765" w:rsidRDefault="004E2ECD" w:rsidP="008C5303">
      <w:pPr>
        <w:rPr>
          <w:bCs/>
          <w:lang w:val="en-US"/>
        </w:rPr>
      </w:pPr>
    </w:p>
    <w:p w14:paraId="21F9D74F" w14:textId="77777777" w:rsidR="005E69AE" w:rsidRPr="007F3A2A" w:rsidRDefault="005E69AE" w:rsidP="005E69AE">
      <w:pPr>
        <w:rPr>
          <w:lang w:val="en-US"/>
        </w:rPr>
      </w:pPr>
    </w:p>
    <w:sectPr w:rsidR="005E69AE" w:rsidRPr="007F3A2A"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31763" w14:textId="77777777" w:rsidR="00053C1E" w:rsidRDefault="00053C1E">
      <w:r>
        <w:separator/>
      </w:r>
    </w:p>
  </w:endnote>
  <w:endnote w:type="continuationSeparator" w:id="0">
    <w:p w14:paraId="4B831569" w14:textId="77777777" w:rsidR="00053C1E" w:rsidRDefault="00053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5A0D3" w14:textId="77777777" w:rsidR="00053C1E" w:rsidRDefault="00053C1E">
      <w:r>
        <w:separator/>
      </w:r>
    </w:p>
  </w:footnote>
  <w:footnote w:type="continuationSeparator" w:id="0">
    <w:p w14:paraId="75FA467D" w14:textId="77777777" w:rsidR="00053C1E" w:rsidRDefault="00053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A5402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34F18"/>
    <w:multiLevelType w:val="hybridMultilevel"/>
    <w:tmpl w:val="46A6B948"/>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9"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597892"/>
    <w:multiLevelType w:val="hybridMultilevel"/>
    <w:tmpl w:val="ABE4B85E"/>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13"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2"/>
  </w:num>
  <w:num w:numId="7">
    <w:abstractNumId w:val="7"/>
  </w:num>
  <w:num w:numId="8">
    <w:abstractNumId w:val="5"/>
  </w:num>
  <w:num w:numId="9">
    <w:abstractNumId w:val="3"/>
  </w:num>
  <w:num w:numId="10">
    <w:abstractNumId w:val="6"/>
  </w:num>
  <w:num w:numId="11">
    <w:abstractNumId w:val="10"/>
  </w:num>
  <w:num w:numId="12">
    <w:abstractNumId w:val="13"/>
  </w:num>
  <w:num w:numId="13">
    <w:abstractNumId w:val="8"/>
  </w:num>
  <w:num w:numId="14">
    <w:abstractNumId w:val="9"/>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F"/>
    <w:rsid w:val="00002DEA"/>
    <w:rsid w:val="000036A6"/>
    <w:rsid w:val="00005DCE"/>
    <w:rsid w:val="000111D2"/>
    <w:rsid w:val="000114C9"/>
    <w:rsid w:val="0001187A"/>
    <w:rsid w:val="000132C5"/>
    <w:rsid w:val="00014EB2"/>
    <w:rsid w:val="00022E3E"/>
    <w:rsid w:val="0002432C"/>
    <w:rsid w:val="00024449"/>
    <w:rsid w:val="00027AC6"/>
    <w:rsid w:val="00030C2C"/>
    <w:rsid w:val="0003200D"/>
    <w:rsid w:val="00033397"/>
    <w:rsid w:val="00033776"/>
    <w:rsid w:val="0003447A"/>
    <w:rsid w:val="00035909"/>
    <w:rsid w:val="00035BDF"/>
    <w:rsid w:val="0003660B"/>
    <w:rsid w:val="00036F6A"/>
    <w:rsid w:val="00037CC5"/>
    <w:rsid w:val="00040095"/>
    <w:rsid w:val="00040A7C"/>
    <w:rsid w:val="00042358"/>
    <w:rsid w:val="000430B7"/>
    <w:rsid w:val="0004358A"/>
    <w:rsid w:val="000442AB"/>
    <w:rsid w:val="00046342"/>
    <w:rsid w:val="00051834"/>
    <w:rsid w:val="00052794"/>
    <w:rsid w:val="0005328A"/>
    <w:rsid w:val="00053C1E"/>
    <w:rsid w:val="00054A22"/>
    <w:rsid w:val="00054E52"/>
    <w:rsid w:val="00056C93"/>
    <w:rsid w:val="00061661"/>
    <w:rsid w:val="00062023"/>
    <w:rsid w:val="00062366"/>
    <w:rsid w:val="00063179"/>
    <w:rsid w:val="00063B53"/>
    <w:rsid w:val="00064AC2"/>
    <w:rsid w:val="000655A6"/>
    <w:rsid w:val="000714B9"/>
    <w:rsid w:val="000716B4"/>
    <w:rsid w:val="0007284F"/>
    <w:rsid w:val="00072B00"/>
    <w:rsid w:val="00073CFC"/>
    <w:rsid w:val="00073D3F"/>
    <w:rsid w:val="00076E7B"/>
    <w:rsid w:val="00077F30"/>
    <w:rsid w:val="00080512"/>
    <w:rsid w:val="00081A6D"/>
    <w:rsid w:val="000849E4"/>
    <w:rsid w:val="00084B14"/>
    <w:rsid w:val="000861A9"/>
    <w:rsid w:val="00086383"/>
    <w:rsid w:val="00086B15"/>
    <w:rsid w:val="000871F7"/>
    <w:rsid w:val="0009038A"/>
    <w:rsid w:val="00090768"/>
    <w:rsid w:val="00092971"/>
    <w:rsid w:val="000949F5"/>
    <w:rsid w:val="00096C65"/>
    <w:rsid w:val="000A0609"/>
    <w:rsid w:val="000A0ABD"/>
    <w:rsid w:val="000A365D"/>
    <w:rsid w:val="000A530C"/>
    <w:rsid w:val="000A625B"/>
    <w:rsid w:val="000A68F3"/>
    <w:rsid w:val="000B3C23"/>
    <w:rsid w:val="000B4421"/>
    <w:rsid w:val="000B4E56"/>
    <w:rsid w:val="000B5C4E"/>
    <w:rsid w:val="000B5DA3"/>
    <w:rsid w:val="000C034B"/>
    <w:rsid w:val="000C2025"/>
    <w:rsid w:val="000C47C3"/>
    <w:rsid w:val="000C74B0"/>
    <w:rsid w:val="000D285C"/>
    <w:rsid w:val="000D2BDD"/>
    <w:rsid w:val="000D2E76"/>
    <w:rsid w:val="000D58AB"/>
    <w:rsid w:val="000D6DAB"/>
    <w:rsid w:val="000D6EE8"/>
    <w:rsid w:val="000D6EF5"/>
    <w:rsid w:val="000E0223"/>
    <w:rsid w:val="000E1F49"/>
    <w:rsid w:val="000E5A4C"/>
    <w:rsid w:val="000F0311"/>
    <w:rsid w:val="000F3036"/>
    <w:rsid w:val="001014EA"/>
    <w:rsid w:val="00101CD8"/>
    <w:rsid w:val="001032BC"/>
    <w:rsid w:val="00104BC6"/>
    <w:rsid w:val="00104D53"/>
    <w:rsid w:val="001064E7"/>
    <w:rsid w:val="0010739B"/>
    <w:rsid w:val="0011088B"/>
    <w:rsid w:val="0011169A"/>
    <w:rsid w:val="00114E2C"/>
    <w:rsid w:val="00115059"/>
    <w:rsid w:val="00116E0D"/>
    <w:rsid w:val="001230EC"/>
    <w:rsid w:val="00126CA6"/>
    <w:rsid w:val="00131BA3"/>
    <w:rsid w:val="00133525"/>
    <w:rsid w:val="00140641"/>
    <w:rsid w:val="00141DDF"/>
    <w:rsid w:val="0014598F"/>
    <w:rsid w:val="00146F6E"/>
    <w:rsid w:val="00153B77"/>
    <w:rsid w:val="0015405E"/>
    <w:rsid w:val="00155597"/>
    <w:rsid w:val="00155BD8"/>
    <w:rsid w:val="00156509"/>
    <w:rsid w:val="00160C2A"/>
    <w:rsid w:val="001614E1"/>
    <w:rsid w:val="00161A9C"/>
    <w:rsid w:val="0016378A"/>
    <w:rsid w:val="00163A89"/>
    <w:rsid w:val="00163A9B"/>
    <w:rsid w:val="00164651"/>
    <w:rsid w:val="00164CCE"/>
    <w:rsid w:val="00165910"/>
    <w:rsid w:val="0016634F"/>
    <w:rsid w:val="0016708D"/>
    <w:rsid w:val="00171B5B"/>
    <w:rsid w:val="00173B76"/>
    <w:rsid w:val="00173E53"/>
    <w:rsid w:val="001765DB"/>
    <w:rsid w:val="00176C55"/>
    <w:rsid w:val="00177347"/>
    <w:rsid w:val="00177BF7"/>
    <w:rsid w:val="0018295B"/>
    <w:rsid w:val="00183737"/>
    <w:rsid w:val="001875B9"/>
    <w:rsid w:val="00193FD4"/>
    <w:rsid w:val="001940D3"/>
    <w:rsid w:val="00194F3B"/>
    <w:rsid w:val="00195224"/>
    <w:rsid w:val="001A0988"/>
    <w:rsid w:val="001A2096"/>
    <w:rsid w:val="001A4943"/>
    <w:rsid w:val="001A4C42"/>
    <w:rsid w:val="001A4E68"/>
    <w:rsid w:val="001A6573"/>
    <w:rsid w:val="001A6CC6"/>
    <w:rsid w:val="001B39C0"/>
    <w:rsid w:val="001B5788"/>
    <w:rsid w:val="001C21C3"/>
    <w:rsid w:val="001C2FEA"/>
    <w:rsid w:val="001C302E"/>
    <w:rsid w:val="001C54B3"/>
    <w:rsid w:val="001C66AA"/>
    <w:rsid w:val="001D02C2"/>
    <w:rsid w:val="001D03D7"/>
    <w:rsid w:val="001D04A1"/>
    <w:rsid w:val="001D13F5"/>
    <w:rsid w:val="001D1F9D"/>
    <w:rsid w:val="001D26C7"/>
    <w:rsid w:val="001D7DBE"/>
    <w:rsid w:val="001E67AD"/>
    <w:rsid w:val="001F04F9"/>
    <w:rsid w:val="001F0C1D"/>
    <w:rsid w:val="001F1132"/>
    <w:rsid w:val="001F168B"/>
    <w:rsid w:val="001F1C24"/>
    <w:rsid w:val="001F2513"/>
    <w:rsid w:val="001F2DAD"/>
    <w:rsid w:val="001F55DF"/>
    <w:rsid w:val="001F6D59"/>
    <w:rsid w:val="001F7F82"/>
    <w:rsid w:val="00200328"/>
    <w:rsid w:val="00203852"/>
    <w:rsid w:val="00203F71"/>
    <w:rsid w:val="00204C29"/>
    <w:rsid w:val="00205811"/>
    <w:rsid w:val="00205980"/>
    <w:rsid w:val="002061A9"/>
    <w:rsid w:val="0021106A"/>
    <w:rsid w:val="002124DC"/>
    <w:rsid w:val="0021540E"/>
    <w:rsid w:val="00217C8C"/>
    <w:rsid w:val="002206B8"/>
    <w:rsid w:val="002221BA"/>
    <w:rsid w:val="00222473"/>
    <w:rsid w:val="00232AB1"/>
    <w:rsid w:val="002347A2"/>
    <w:rsid w:val="00234C52"/>
    <w:rsid w:val="002351F2"/>
    <w:rsid w:val="00245595"/>
    <w:rsid w:val="00245EC7"/>
    <w:rsid w:val="00246D97"/>
    <w:rsid w:val="00247926"/>
    <w:rsid w:val="00251005"/>
    <w:rsid w:val="0025166E"/>
    <w:rsid w:val="00251DA6"/>
    <w:rsid w:val="00255B0B"/>
    <w:rsid w:val="0026539A"/>
    <w:rsid w:val="00265BAA"/>
    <w:rsid w:val="00266B46"/>
    <w:rsid w:val="002675F0"/>
    <w:rsid w:val="002711F3"/>
    <w:rsid w:val="00274D2E"/>
    <w:rsid w:val="002753CE"/>
    <w:rsid w:val="00275C59"/>
    <w:rsid w:val="00276EE4"/>
    <w:rsid w:val="0027749C"/>
    <w:rsid w:val="00280FE7"/>
    <w:rsid w:val="00281E7C"/>
    <w:rsid w:val="00282984"/>
    <w:rsid w:val="00282B12"/>
    <w:rsid w:val="002840E5"/>
    <w:rsid w:val="0028457E"/>
    <w:rsid w:val="00284928"/>
    <w:rsid w:val="00285078"/>
    <w:rsid w:val="002854B1"/>
    <w:rsid w:val="002866ED"/>
    <w:rsid w:val="00287B01"/>
    <w:rsid w:val="0029054B"/>
    <w:rsid w:val="00291D59"/>
    <w:rsid w:val="00293798"/>
    <w:rsid w:val="00294126"/>
    <w:rsid w:val="00294D34"/>
    <w:rsid w:val="00294DCD"/>
    <w:rsid w:val="002A603C"/>
    <w:rsid w:val="002A769C"/>
    <w:rsid w:val="002A79F8"/>
    <w:rsid w:val="002B1D7E"/>
    <w:rsid w:val="002B252A"/>
    <w:rsid w:val="002B6339"/>
    <w:rsid w:val="002B6DF9"/>
    <w:rsid w:val="002C0C4F"/>
    <w:rsid w:val="002C2F95"/>
    <w:rsid w:val="002C4C0C"/>
    <w:rsid w:val="002C6B80"/>
    <w:rsid w:val="002C7B3F"/>
    <w:rsid w:val="002D0940"/>
    <w:rsid w:val="002D1D3F"/>
    <w:rsid w:val="002D2E22"/>
    <w:rsid w:val="002D3BC5"/>
    <w:rsid w:val="002D4678"/>
    <w:rsid w:val="002D5BCC"/>
    <w:rsid w:val="002D6F6F"/>
    <w:rsid w:val="002E00EE"/>
    <w:rsid w:val="002E07CC"/>
    <w:rsid w:val="002E210D"/>
    <w:rsid w:val="002E277A"/>
    <w:rsid w:val="002E36CF"/>
    <w:rsid w:val="002E389B"/>
    <w:rsid w:val="002E403F"/>
    <w:rsid w:val="002E4080"/>
    <w:rsid w:val="002F0900"/>
    <w:rsid w:val="002F45A5"/>
    <w:rsid w:val="002F6571"/>
    <w:rsid w:val="002F6F2B"/>
    <w:rsid w:val="002F7647"/>
    <w:rsid w:val="00302805"/>
    <w:rsid w:val="00305920"/>
    <w:rsid w:val="003070DF"/>
    <w:rsid w:val="00311230"/>
    <w:rsid w:val="00312E65"/>
    <w:rsid w:val="003132F5"/>
    <w:rsid w:val="00313D73"/>
    <w:rsid w:val="003149B9"/>
    <w:rsid w:val="00315011"/>
    <w:rsid w:val="003172DC"/>
    <w:rsid w:val="003228F5"/>
    <w:rsid w:val="00322C1C"/>
    <w:rsid w:val="00323B17"/>
    <w:rsid w:val="00324FAE"/>
    <w:rsid w:val="003255A0"/>
    <w:rsid w:val="00326C69"/>
    <w:rsid w:val="0033027C"/>
    <w:rsid w:val="00331C00"/>
    <w:rsid w:val="00331D8F"/>
    <w:rsid w:val="00332C66"/>
    <w:rsid w:val="003343B9"/>
    <w:rsid w:val="00335709"/>
    <w:rsid w:val="003378AE"/>
    <w:rsid w:val="00340356"/>
    <w:rsid w:val="0034052F"/>
    <w:rsid w:val="00340838"/>
    <w:rsid w:val="0034305A"/>
    <w:rsid w:val="00343A0D"/>
    <w:rsid w:val="00343ECF"/>
    <w:rsid w:val="0034417E"/>
    <w:rsid w:val="00344FFE"/>
    <w:rsid w:val="0034584C"/>
    <w:rsid w:val="00345DDF"/>
    <w:rsid w:val="00345FF6"/>
    <w:rsid w:val="003473BA"/>
    <w:rsid w:val="0034751F"/>
    <w:rsid w:val="00347CE0"/>
    <w:rsid w:val="0035025E"/>
    <w:rsid w:val="00350942"/>
    <w:rsid w:val="0035462D"/>
    <w:rsid w:val="00355AAB"/>
    <w:rsid w:val="00360AA9"/>
    <w:rsid w:val="00361696"/>
    <w:rsid w:val="003640D5"/>
    <w:rsid w:val="0036481F"/>
    <w:rsid w:val="00366EFA"/>
    <w:rsid w:val="00372638"/>
    <w:rsid w:val="00373592"/>
    <w:rsid w:val="0037554F"/>
    <w:rsid w:val="00375555"/>
    <w:rsid w:val="0037610B"/>
    <w:rsid w:val="003765B8"/>
    <w:rsid w:val="003765C2"/>
    <w:rsid w:val="00377199"/>
    <w:rsid w:val="003819B3"/>
    <w:rsid w:val="00383106"/>
    <w:rsid w:val="0038340B"/>
    <w:rsid w:val="00383BAA"/>
    <w:rsid w:val="00387858"/>
    <w:rsid w:val="003879EA"/>
    <w:rsid w:val="00391760"/>
    <w:rsid w:val="00391C5D"/>
    <w:rsid w:val="003920DF"/>
    <w:rsid w:val="003A0483"/>
    <w:rsid w:val="003A07B8"/>
    <w:rsid w:val="003A3481"/>
    <w:rsid w:val="003A35A8"/>
    <w:rsid w:val="003A4404"/>
    <w:rsid w:val="003A4A28"/>
    <w:rsid w:val="003A5390"/>
    <w:rsid w:val="003A5B1B"/>
    <w:rsid w:val="003A5FE3"/>
    <w:rsid w:val="003B076D"/>
    <w:rsid w:val="003B0D81"/>
    <w:rsid w:val="003B208F"/>
    <w:rsid w:val="003B2FED"/>
    <w:rsid w:val="003B3719"/>
    <w:rsid w:val="003B4A2F"/>
    <w:rsid w:val="003B5BAD"/>
    <w:rsid w:val="003B6271"/>
    <w:rsid w:val="003B6566"/>
    <w:rsid w:val="003B7075"/>
    <w:rsid w:val="003B75B4"/>
    <w:rsid w:val="003C01C7"/>
    <w:rsid w:val="003C0C07"/>
    <w:rsid w:val="003C198E"/>
    <w:rsid w:val="003C3971"/>
    <w:rsid w:val="003C458E"/>
    <w:rsid w:val="003C7B9C"/>
    <w:rsid w:val="003D0C71"/>
    <w:rsid w:val="003D2CBF"/>
    <w:rsid w:val="003D4E29"/>
    <w:rsid w:val="003D649C"/>
    <w:rsid w:val="003D6B88"/>
    <w:rsid w:val="003D70BF"/>
    <w:rsid w:val="003D7ACA"/>
    <w:rsid w:val="003D7EFE"/>
    <w:rsid w:val="003E0648"/>
    <w:rsid w:val="003E093A"/>
    <w:rsid w:val="003E1824"/>
    <w:rsid w:val="003E1C53"/>
    <w:rsid w:val="003E21BC"/>
    <w:rsid w:val="003E390C"/>
    <w:rsid w:val="003E5B1D"/>
    <w:rsid w:val="003E64D1"/>
    <w:rsid w:val="003E7753"/>
    <w:rsid w:val="003F0947"/>
    <w:rsid w:val="003F1853"/>
    <w:rsid w:val="003F1D5B"/>
    <w:rsid w:val="003F6264"/>
    <w:rsid w:val="00400FB7"/>
    <w:rsid w:val="00403DDB"/>
    <w:rsid w:val="00403EE3"/>
    <w:rsid w:val="00404014"/>
    <w:rsid w:val="004040C3"/>
    <w:rsid w:val="004050EA"/>
    <w:rsid w:val="004059B2"/>
    <w:rsid w:val="0040629F"/>
    <w:rsid w:val="00406E67"/>
    <w:rsid w:val="004074C0"/>
    <w:rsid w:val="00410053"/>
    <w:rsid w:val="004116EB"/>
    <w:rsid w:val="0041699A"/>
    <w:rsid w:val="00420742"/>
    <w:rsid w:val="00421682"/>
    <w:rsid w:val="00423334"/>
    <w:rsid w:val="00424206"/>
    <w:rsid w:val="00424339"/>
    <w:rsid w:val="00424791"/>
    <w:rsid w:val="0043171B"/>
    <w:rsid w:val="00432379"/>
    <w:rsid w:val="00433797"/>
    <w:rsid w:val="00434540"/>
    <w:rsid w:val="004345EC"/>
    <w:rsid w:val="00434E69"/>
    <w:rsid w:val="0043541E"/>
    <w:rsid w:val="0043690E"/>
    <w:rsid w:val="004424EE"/>
    <w:rsid w:val="004424F4"/>
    <w:rsid w:val="00443070"/>
    <w:rsid w:val="00443B1F"/>
    <w:rsid w:val="00444B82"/>
    <w:rsid w:val="00445ED0"/>
    <w:rsid w:val="00447429"/>
    <w:rsid w:val="004509C1"/>
    <w:rsid w:val="00450B2E"/>
    <w:rsid w:val="00451091"/>
    <w:rsid w:val="0045165B"/>
    <w:rsid w:val="00452727"/>
    <w:rsid w:val="00455715"/>
    <w:rsid w:val="00456CF5"/>
    <w:rsid w:val="00460045"/>
    <w:rsid w:val="004634D0"/>
    <w:rsid w:val="004640F5"/>
    <w:rsid w:val="00465B61"/>
    <w:rsid w:val="0047076F"/>
    <w:rsid w:val="00471049"/>
    <w:rsid w:val="0047139B"/>
    <w:rsid w:val="00471735"/>
    <w:rsid w:val="00471DAE"/>
    <w:rsid w:val="00472499"/>
    <w:rsid w:val="004769BD"/>
    <w:rsid w:val="00477FCB"/>
    <w:rsid w:val="00481264"/>
    <w:rsid w:val="00481B36"/>
    <w:rsid w:val="004826A9"/>
    <w:rsid w:val="00482AD8"/>
    <w:rsid w:val="004837BD"/>
    <w:rsid w:val="00484657"/>
    <w:rsid w:val="00484DEE"/>
    <w:rsid w:val="0048552B"/>
    <w:rsid w:val="00485D56"/>
    <w:rsid w:val="00485FF7"/>
    <w:rsid w:val="00487194"/>
    <w:rsid w:val="0048761C"/>
    <w:rsid w:val="00492D20"/>
    <w:rsid w:val="00494571"/>
    <w:rsid w:val="00495AE6"/>
    <w:rsid w:val="00496011"/>
    <w:rsid w:val="00496ACE"/>
    <w:rsid w:val="004A009B"/>
    <w:rsid w:val="004A22C7"/>
    <w:rsid w:val="004A33F5"/>
    <w:rsid w:val="004A3B47"/>
    <w:rsid w:val="004A3FB0"/>
    <w:rsid w:val="004A67E0"/>
    <w:rsid w:val="004B1311"/>
    <w:rsid w:val="004B2839"/>
    <w:rsid w:val="004B2E91"/>
    <w:rsid w:val="004B3DF9"/>
    <w:rsid w:val="004B6798"/>
    <w:rsid w:val="004B7258"/>
    <w:rsid w:val="004B7AF5"/>
    <w:rsid w:val="004C1601"/>
    <w:rsid w:val="004C1B4D"/>
    <w:rsid w:val="004C2495"/>
    <w:rsid w:val="004C3099"/>
    <w:rsid w:val="004C3AF8"/>
    <w:rsid w:val="004C5BBF"/>
    <w:rsid w:val="004C6E30"/>
    <w:rsid w:val="004C790A"/>
    <w:rsid w:val="004C7B37"/>
    <w:rsid w:val="004C7CDB"/>
    <w:rsid w:val="004D3578"/>
    <w:rsid w:val="004D3827"/>
    <w:rsid w:val="004D4338"/>
    <w:rsid w:val="004D6A1A"/>
    <w:rsid w:val="004D7D06"/>
    <w:rsid w:val="004E0736"/>
    <w:rsid w:val="004E0D49"/>
    <w:rsid w:val="004E16A8"/>
    <w:rsid w:val="004E17C7"/>
    <w:rsid w:val="004E206C"/>
    <w:rsid w:val="004E213A"/>
    <w:rsid w:val="004E2A76"/>
    <w:rsid w:val="004E2D77"/>
    <w:rsid w:val="004E2ECD"/>
    <w:rsid w:val="004E6ABB"/>
    <w:rsid w:val="004E6D0A"/>
    <w:rsid w:val="004E7FD6"/>
    <w:rsid w:val="004F0988"/>
    <w:rsid w:val="004F24E4"/>
    <w:rsid w:val="004F29F1"/>
    <w:rsid w:val="004F3340"/>
    <w:rsid w:val="004F38B7"/>
    <w:rsid w:val="004F3E3D"/>
    <w:rsid w:val="004F4507"/>
    <w:rsid w:val="004F4C70"/>
    <w:rsid w:val="004F5942"/>
    <w:rsid w:val="00500407"/>
    <w:rsid w:val="005017D8"/>
    <w:rsid w:val="0050313F"/>
    <w:rsid w:val="005048DF"/>
    <w:rsid w:val="00507DA2"/>
    <w:rsid w:val="00511227"/>
    <w:rsid w:val="005117A5"/>
    <w:rsid w:val="00512BB3"/>
    <w:rsid w:val="005145E4"/>
    <w:rsid w:val="0051539E"/>
    <w:rsid w:val="00516EA3"/>
    <w:rsid w:val="005228BF"/>
    <w:rsid w:val="00525D6C"/>
    <w:rsid w:val="00531474"/>
    <w:rsid w:val="005323BD"/>
    <w:rsid w:val="0053388B"/>
    <w:rsid w:val="005345D1"/>
    <w:rsid w:val="00535773"/>
    <w:rsid w:val="00537255"/>
    <w:rsid w:val="005377A4"/>
    <w:rsid w:val="0053790B"/>
    <w:rsid w:val="00537BFA"/>
    <w:rsid w:val="00543E6C"/>
    <w:rsid w:val="005455F7"/>
    <w:rsid w:val="00546DF1"/>
    <w:rsid w:val="005513D3"/>
    <w:rsid w:val="00552DD8"/>
    <w:rsid w:val="00553947"/>
    <w:rsid w:val="00554605"/>
    <w:rsid w:val="00554FE1"/>
    <w:rsid w:val="00555723"/>
    <w:rsid w:val="00560943"/>
    <w:rsid w:val="00565087"/>
    <w:rsid w:val="0056547E"/>
    <w:rsid w:val="00565F3D"/>
    <w:rsid w:val="00570ED1"/>
    <w:rsid w:val="0057261C"/>
    <w:rsid w:val="0057290E"/>
    <w:rsid w:val="00572E14"/>
    <w:rsid w:val="005742A4"/>
    <w:rsid w:val="005743C8"/>
    <w:rsid w:val="0057554C"/>
    <w:rsid w:val="00577EDD"/>
    <w:rsid w:val="00577FB6"/>
    <w:rsid w:val="00580C3D"/>
    <w:rsid w:val="00582852"/>
    <w:rsid w:val="00582C3B"/>
    <w:rsid w:val="005837C8"/>
    <w:rsid w:val="005855BF"/>
    <w:rsid w:val="00585E08"/>
    <w:rsid w:val="00586161"/>
    <w:rsid w:val="005861FD"/>
    <w:rsid w:val="005862CD"/>
    <w:rsid w:val="00587041"/>
    <w:rsid w:val="00587D12"/>
    <w:rsid w:val="005922F3"/>
    <w:rsid w:val="0059436B"/>
    <w:rsid w:val="005966DE"/>
    <w:rsid w:val="005973BE"/>
    <w:rsid w:val="005A063B"/>
    <w:rsid w:val="005A4164"/>
    <w:rsid w:val="005A43C5"/>
    <w:rsid w:val="005A5986"/>
    <w:rsid w:val="005A5D1C"/>
    <w:rsid w:val="005B0DCA"/>
    <w:rsid w:val="005B1111"/>
    <w:rsid w:val="005B1FF5"/>
    <w:rsid w:val="005B2FAD"/>
    <w:rsid w:val="005B34C7"/>
    <w:rsid w:val="005C07DC"/>
    <w:rsid w:val="005C3C55"/>
    <w:rsid w:val="005C5712"/>
    <w:rsid w:val="005C5EAF"/>
    <w:rsid w:val="005C65C5"/>
    <w:rsid w:val="005C68F0"/>
    <w:rsid w:val="005C6DEC"/>
    <w:rsid w:val="005C7AB1"/>
    <w:rsid w:val="005D0294"/>
    <w:rsid w:val="005D0667"/>
    <w:rsid w:val="005D1B39"/>
    <w:rsid w:val="005D2E01"/>
    <w:rsid w:val="005D32A3"/>
    <w:rsid w:val="005D5AE3"/>
    <w:rsid w:val="005D5FE0"/>
    <w:rsid w:val="005D6E3E"/>
    <w:rsid w:val="005D7364"/>
    <w:rsid w:val="005D7526"/>
    <w:rsid w:val="005E0188"/>
    <w:rsid w:val="005E1B49"/>
    <w:rsid w:val="005E21F8"/>
    <w:rsid w:val="005E40C8"/>
    <w:rsid w:val="005E4D0C"/>
    <w:rsid w:val="005E69AE"/>
    <w:rsid w:val="005E6C7E"/>
    <w:rsid w:val="005F2084"/>
    <w:rsid w:val="005F2795"/>
    <w:rsid w:val="005F3AB5"/>
    <w:rsid w:val="005F4A06"/>
    <w:rsid w:val="005F5250"/>
    <w:rsid w:val="005F6366"/>
    <w:rsid w:val="005F64D0"/>
    <w:rsid w:val="005F6F36"/>
    <w:rsid w:val="006002E3"/>
    <w:rsid w:val="006008B9"/>
    <w:rsid w:val="00602582"/>
    <w:rsid w:val="00602AEA"/>
    <w:rsid w:val="00603331"/>
    <w:rsid w:val="006078BE"/>
    <w:rsid w:val="00607E3C"/>
    <w:rsid w:val="00610107"/>
    <w:rsid w:val="0061146F"/>
    <w:rsid w:val="00613950"/>
    <w:rsid w:val="00614FDF"/>
    <w:rsid w:val="006157DF"/>
    <w:rsid w:val="006161E6"/>
    <w:rsid w:val="00617113"/>
    <w:rsid w:val="00617905"/>
    <w:rsid w:val="0062109D"/>
    <w:rsid w:val="006212AD"/>
    <w:rsid w:val="00623782"/>
    <w:rsid w:val="006246A7"/>
    <w:rsid w:val="0062595A"/>
    <w:rsid w:val="006310C0"/>
    <w:rsid w:val="0063543D"/>
    <w:rsid w:val="00635BAA"/>
    <w:rsid w:val="00636B11"/>
    <w:rsid w:val="00637267"/>
    <w:rsid w:val="00640FF6"/>
    <w:rsid w:val="006432CB"/>
    <w:rsid w:val="00645891"/>
    <w:rsid w:val="00646A2F"/>
    <w:rsid w:val="00646C49"/>
    <w:rsid w:val="00647114"/>
    <w:rsid w:val="0065057E"/>
    <w:rsid w:val="0065271E"/>
    <w:rsid w:val="006534B6"/>
    <w:rsid w:val="00653CB4"/>
    <w:rsid w:val="0065577E"/>
    <w:rsid w:val="00660C7B"/>
    <w:rsid w:val="00660F30"/>
    <w:rsid w:val="0066115B"/>
    <w:rsid w:val="00661381"/>
    <w:rsid w:val="0066246B"/>
    <w:rsid w:val="00665ED8"/>
    <w:rsid w:val="00670259"/>
    <w:rsid w:val="00671396"/>
    <w:rsid w:val="006730CB"/>
    <w:rsid w:val="0067392E"/>
    <w:rsid w:val="00675958"/>
    <w:rsid w:val="0067679B"/>
    <w:rsid w:val="00677B76"/>
    <w:rsid w:val="0068130A"/>
    <w:rsid w:val="00683644"/>
    <w:rsid w:val="006840FD"/>
    <w:rsid w:val="0068441B"/>
    <w:rsid w:val="006868CA"/>
    <w:rsid w:val="00690AF8"/>
    <w:rsid w:val="006924FB"/>
    <w:rsid w:val="0069292B"/>
    <w:rsid w:val="00692BEF"/>
    <w:rsid w:val="00693F39"/>
    <w:rsid w:val="00694D30"/>
    <w:rsid w:val="006954E3"/>
    <w:rsid w:val="006954F6"/>
    <w:rsid w:val="00696C83"/>
    <w:rsid w:val="00696CB8"/>
    <w:rsid w:val="006974B3"/>
    <w:rsid w:val="006A020F"/>
    <w:rsid w:val="006A0481"/>
    <w:rsid w:val="006A0B79"/>
    <w:rsid w:val="006A323F"/>
    <w:rsid w:val="006A3E12"/>
    <w:rsid w:val="006A4689"/>
    <w:rsid w:val="006A4A76"/>
    <w:rsid w:val="006A594E"/>
    <w:rsid w:val="006B20B7"/>
    <w:rsid w:val="006B30D0"/>
    <w:rsid w:val="006B3435"/>
    <w:rsid w:val="006B4574"/>
    <w:rsid w:val="006B4F97"/>
    <w:rsid w:val="006B7F8E"/>
    <w:rsid w:val="006C1988"/>
    <w:rsid w:val="006C252C"/>
    <w:rsid w:val="006C29A3"/>
    <w:rsid w:val="006C3AEB"/>
    <w:rsid w:val="006C3B46"/>
    <w:rsid w:val="006C3D95"/>
    <w:rsid w:val="006C4308"/>
    <w:rsid w:val="006C59B2"/>
    <w:rsid w:val="006C619B"/>
    <w:rsid w:val="006C6F9C"/>
    <w:rsid w:val="006C7B00"/>
    <w:rsid w:val="006D0467"/>
    <w:rsid w:val="006D1D8B"/>
    <w:rsid w:val="006D2201"/>
    <w:rsid w:val="006D77D7"/>
    <w:rsid w:val="006D7C64"/>
    <w:rsid w:val="006E1889"/>
    <w:rsid w:val="006E439A"/>
    <w:rsid w:val="006E5023"/>
    <w:rsid w:val="006E5C86"/>
    <w:rsid w:val="006E6191"/>
    <w:rsid w:val="006E7AE4"/>
    <w:rsid w:val="006F1270"/>
    <w:rsid w:val="006F1FC9"/>
    <w:rsid w:val="006F3DC0"/>
    <w:rsid w:val="006F7692"/>
    <w:rsid w:val="006F7CE5"/>
    <w:rsid w:val="00701A2E"/>
    <w:rsid w:val="00705879"/>
    <w:rsid w:val="007060C5"/>
    <w:rsid w:val="0071147F"/>
    <w:rsid w:val="00713C44"/>
    <w:rsid w:val="007144EC"/>
    <w:rsid w:val="0071576F"/>
    <w:rsid w:val="007176E9"/>
    <w:rsid w:val="007207C9"/>
    <w:rsid w:val="007218D4"/>
    <w:rsid w:val="00723101"/>
    <w:rsid w:val="007237B7"/>
    <w:rsid w:val="00724089"/>
    <w:rsid w:val="0072437F"/>
    <w:rsid w:val="007248C0"/>
    <w:rsid w:val="00726205"/>
    <w:rsid w:val="007263B4"/>
    <w:rsid w:val="007266E4"/>
    <w:rsid w:val="00730E94"/>
    <w:rsid w:val="00730EBB"/>
    <w:rsid w:val="00730ED4"/>
    <w:rsid w:val="007320C6"/>
    <w:rsid w:val="007321BC"/>
    <w:rsid w:val="00734A5B"/>
    <w:rsid w:val="007368B0"/>
    <w:rsid w:val="0074026F"/>
    <w:rsid w:val="00740932"/>
    <w:rsid w:val="007429F6"/>
    <w:rsid w:val="00744E76"/>
    <w:rsid w:val="0074525F"/>
    <w:rsid w:val="00745E1F"/>
    <w:rsid w:val="00747260"/>
    <w:rsid w:val="00751029"/>
    <w:rsid w:val="00751425"/>
    <w:rsid w:val="00752198"/>
    <w:rsid w:val="00753881"/>
    <w:rsid w:val="00753AFD"/>
    <w:rsid w:val="007558E8"/>
    <w:rsid w:val="00755BCF"/>
    <w:rsid w:val="00755E78"/>
    <w:rsid w:val="00755F51"/>
    <w:rsid w:val="007567DA"/>
    <w:rsid w:val="00756C8C"/>
    <w:rsid w:val="007577B7"/>
    <w:rsid w:val="00760A27"/>
    <w:rsid w:val="00760B53"/>
    <w:rsid w:val="00761D68"/>
    <w:rsid w:val="00763486"/>
    <w:rsid w:val="00765B8E"/>
    <w:rsid w:val="007660BB"/>
    <w:rsid w:val="00766B0A"/>
    <w:rsid w:val="00771457"/>
    <w:rsid w:val="00772039"/>
    <w:rsid w:val="007728FC"/>
    <w:rsid w:val="007733E2"/>
    <w:rsid w:val="00773953"/>
    <w:rsid w:val="00774DA4"/>
    <w:rsid w:val="00776151"/>
    <w:rsid w:val="00781C03"/>
    <w:rsid w:val="00781F0F"/>
    <w:rsid w:val="00782A98"/>
    <w:rsid w:val="00782C14"/>
    <w:rsid w:val="007841DA"/>
    <w:rsid w:val="00785FDB"/>
    <w:rsid w:val="00787E52"/>
    <w:rsid w:val="007903CF"/>
    <w:rsid w:val="00790EC5"/>
    <w:rsid w:val="0079137B"/>
    <w:rsid w:val="00792C7A"/>
    <w:rsid w:val="007942AC"/>
    <w:rsid w:val="00794EB8"/>
    <w:rsid w:val="00795EF5"/>
    <w:rsid w:val="00795FA7"/>
    <w:rsid w:val="0079785A"/>
    <w:rsid w:val="007A00D5"/>
    <w:rsid w:val="007A0E1D"/>
    <w:rsid w:val="007A198D"/>
    <w:rsid w:val="007A348D"/>
    <w:rsid w:val="007A491F"/>
    <w:rsid w:val="007B55EF"/>
    <w:rsid w:val="007B57F7"/>
    <w:rsid w:val="007B5E6C"/>
    <w:rsid w:val="007B600E"/>
    <w:rsid w:val="007B7408"/>
    <w:rsid w:val="007C03C8"/>
    <w:rsid w:val="007C15B3"/>
    <w:rsid w:val="007C2409"/>
    <w:rsid w:val="007C3D0F"/>
    <w:rsid w:val="007C54DB"/>
    <w:rsid w:val="007C5B26"/>
    <w:rsid w:val="007C640C"/>
    <w:rsid w:val="007C7952"/>
    <w:rsid w:val="007D0028"/>
    <w:rsid w:val="007D0102"/>
    <w:rsid w:val="007D104B"/>
    <w:rsid w:val="007D1EB8"/>
    <w:rsid w:val="007D2967"/>
    <w:rsid w:val="007D2A49"/>
    <w:rsid w:val="007D79D4"/>
    <w:rsid w:val="007E4750"/>
    <w:rsid w:val="007E5C55"/>
    <w:rsid w:val="007E6170"/>
    <w:rsid w:val="007E7746"/>
    <w:rsid w:val="007F076F"/>
    <w:rsid w:val="007F0856"/>
    <w:rsid w:val="007F0F4A"/>
    <w:rsid w:val="007F176A"/>
    <w:rsid w:val="007F26A6"/>
    <w:rsid w:val="007F3A2A"/>
    <w:rsid w:val="007F3EBE"/>
    <w:rsid w:val="007F646D"/>
    <w:rsid w:val="0080095D"/>
    <w:rsid w:val="008028A4"/>
    <w:rsid w:val="00802FA0"/>
    <w:rsid w:val="008036A8"/>
    <w:rsid w:val="0080473C"/>
    <w:rsid w:val="0080488F"/>
    <w:rsid w:val="00805D2E"/>
    <w:rsid w:val="008077D0"/>
    <w:rsid w:val="00810C81"/>
    <w:rsid w:val="00811D3B"/>
    <w:rsid w:val="00812481"/>
    <w:rsid w:val="008130D9"/>
    <w:rsid w:val="008172FB"/>
    <w:rsid w:val="0081735D"/>
    <w:rsid w:val="00820B25"/>
    <w:rsid w:val="00823651"/>
    <w:rsid w:val="00826BED"/>
    <w:rsid w:val="00826D83"/>
    <w:rsid w:val="00827DC7"/>
    <w:rsid w:val="00830747"/>
    <w:rsid w:val="0083484D"/>
    <w:rsid w:val="0083535C"/>
    <w:rsid w:val="0083542B"/>
    <w:rsid w:val="00835E07"/>
    <w:rsid w:val="00836588"/>
    <w:rsid w:val="00837219"/>
    <w:rsid w:val="0083737D"/>
    <w:rsid w:val="00837F4C"/>
    <w:rsid w:val="00837FDF"/>
    <w:rsid w:val="00841B46"/>
    <w:rsid w:val="00841CB2"/>
    <w:rsid w:val="00841DCF"/>
    <w:rsid w:val="00843617"/>
    <w:rsid w:val="00846AB4"/>
    <w:rsid w:val="00850ABD"/>
    <w:rsid w:val="00850B98"/>
    <w:rsid w:val="00851C96"/>
    <w:rsid w:val="00851F91"/>
    <w:rsid w:val="00856098"/>
    <w:rsid w:val="00857177"/>
    <w:rsid w:val="00861AD4"/>
    <w:rsid w:val="00864223"/>
    <w:rsid w:val="0086500E"/>
    <w:rsid w:val="00866762"/>
    <w:rsid w:val="00870180"/>
    <w:rsid w:val="008724BE"/>
    <w:rsid w:val="008768CA"/>
    <w:rsid w:val="00876946"/>
    <w:rsid w:val="00877CF1"/>
    <w:rsid w:val="0088151F"/>
    <w:rsid w:val="00882E3E"/>
    <w:rsid w:val="00883816"/>
    <w:rsid w:val="00884825"/>
    <w:rsid w:val="00891185"/>
    <w:rsid w:val="00891AEE"/>
    <w:rsid w:val="00892B17"/>
    <w:rsid w:val="00895E89"/>
    <w:rsid w:val="00896A38"/>
    <w:rsid w:val="008972A6"/>
    <w:rsid w:val="008974F7"/>
    <w:rsid w:val="008A093A"/>
    <w:rsid w:val="008A4747"/>
    <w:rsid w:val="008A542D"/>
    <w:rsid w:val="008A67D3"/>
    <w:rsid w:val="008A6E42"/>
    <w:rsid w:val="008A7036"/>
    <w:rsid w:val="008B0B97"/>
    <w:rsid w:val="008B1C26"/>
    <w:rsid w:val="008B39B0"/>
    <w:rsid w:val="008B3F5A"/>
    <w:rsid w:val="008C06C2"/>
    <w:rsid w:val="008C07CB"/>
    <w:rsid w:val="008C0C12"/>
    <w:rsid w:val="008C2A97"/>
    <w:rsid w:val="008C384C"/>
    <w:rsid w:val="008C45AE"/>
    <w:rsid w:val="008C5303"/>
    <w:rsid w:val="008C730A"/>
    <w:rsid w:val="008C770E"/>
    <w:rsid w:val="008D099C"/>
    <w:rsid w:val="008D3E44"/>
    <w:rsid w:val="008D5AA3"/>
    <w:rsid w:val="008E0561"/>
    <w:rsid w:val="008E0687"/>
    <w:rsid w:val="008E17BA"/>
    <w:rsid w:val="008E20E3"/>
    <w:rsid w:val="008E3A09"/>
    <w:rsid w:val="008E5517"/>
    <w:rsid w:val="008E5803"/>
    <w:rsid w:val="008E7986"/>
    <w:rsid w:val="008E7F78"/>
    <w:rsid w:val="008F2044"/>
    <w:rsid w:val="008F2B3F"/>
    <w:rsid w:val="008F3269"/>
    <w:rsid w:val="008F3F01"/>
    <w:rsid w:val="008F779E"/>
    <w:rsid w:val="008F7A79"/>
    <w:rsid w:val="008F7FE6"/>
    <w:rsid w:val="00901351"/>
    <w:rsid w:val="00901CDD"/>
    <w:rsid w:val="0090271F"/>
    <w:rsid w:val="00902AD4"/>
    <w:rsid w:val="00902E23"/>
    <w:rsid w:val="00903EF6"/>
    <w:rsid w:val="009049BC"/>
    <w:rsid w:val="00906F32"/>
    <w:rsid w:val="009113D8"/>
    <w:rsid w:val="009114D7"/>
    <w:rsid w:val="0091348E"/>
    <w:rsid w:val="009158EB"/>
    <w:rsid w:val="00917CCB"/>
    <w:rsid w:val="00920AF7"/>
    <w:rsid w:val="00920E09"/>
    <w:rsid w:val="00922D89"/>
    <w:rsid w:val="009266A0"/>
    <w:rsid w:val="00926F6B"/>
    <w:rsid w:val="00927E15"/>
    <w:rsid w:val="009321BF"/>
    <w:rsid w:val="00932700"/>
    <w:rsid w:val="00932A40"/>
    <w:rsid w:val="00933523"/>
    <w:rsid w:val="00933641"/>
    <w:rsid w:val="009338EA"/>
    <w:rsid w:val="00935CB9"/>
    <w:rsid w:val="00936F86"/>
    <w:rsid w:val="00940D43"/>
    <w:rsid w:val="0094240E"/>
    <w:rsid w:val="00942EC2"/>
    <w:rsid w:val="00945B01"/>
    <w:rsid w:val="00947BE2"/>
    <w:rsid w:val="009516F6"/>
    <w:rsid w:val="00952BA0"/>
    <w:rsid w:val="00954EF4"/>
    <w:rsid w:val="0095603D"/>
    <w:rsid w:val="00956FF2"/>
    <w:rsid w:val="009572B5"/>
    <w:rsid w:val="0095737D"/>
    <w:rsid w:val="00957DE8"/>
    <w:rsid w:val="00957F31"/>
    <w:rsid w:val="00960190"/>
    <w:rsid w:val="00960911"/>
    <w:rsid w:val="00961692"/>
    <w:rsid w:val="00961A0C"/>
    <w:rsid w:val="009633B2"/>
    <w:rsid w:val="0096388D"/>
    <w:rsid w:val="0096404A"/>
    <w:rsid w:val="00965062"/>
    <w:rsid w:val="00967AAD"/>
    <w:rsid w:val="009714C8"/>
    <w:rsid w:val="00974075"/>
    <w:rsid w:val="009744B2"/>
    <w:rsid w:val="00974D53"/>
    <w:rsid w:val="009761EF"/>
    <w:rsid w:val="00981C17"/>
    <w:rsid w:val="00985382"/>
    <w:rsid w:val="00985862"/>
    <w:rsid w:val="009860B5"/>
    <w:rsid w:val="00986B68"/>
    <w:rsid w:val="00991172"/>
    <w:rsid w:val="00992752"/>
    <w:rsid w:val="0099327F"/>
    <w:rsid w:val="00993BA7"/>
    <w:rsid w:val="00994F73"/>
    <w:rsid w:val="00995334"/>
    <w:rsid w:val="009A2096"/>
    <w:rsid w:val="009A3529"/>
    <w:rsid w:val="009A3B6B"/>
    <w:rsid w:val="009A3C3B"/>
    <w:rsid w:val="009A44FA"/>
    <w:rsid w:val="009A5DB8"/>
    <w:rsid w:val="009B004A"/>
    <w:rsid w:val="009B1828"/>
    <w:rsid w:val="009B3C0B"/>
    <w:rsid w:val="009B3C6C"/>
    <w:rsid w:val="009B3C80"/>
    <w:rsid w:val="009B55AC"/>
    <w:rsid w:val="009B56FF"/>
    <w:rsid w:val="009C067E"/>
    <w:rsid w:val="009C2C1B"/>
    <w:rsid w:val="009C4134"/>
    <w:rsid w:val="009C5893"/>
    <w:rsid w:val="009D16C4"/>
    <w:rsid w:val="009D246A"/>
    <w:rsid w:val="009D2FFA"/>
    <w:rsid w:val="009D6B92"/>
    <w:rsid w:val="009D79A8"/>
    <w:rsid w:val="009E0C85"/>
    <w:rsid w:val="009E0E33"/>
    <w:rsid w:val="009E25AD"/>
    <w:rsid w:val="009E27D5"/>
    <w:rsid w:val="009E3D80"/>
    <w:rsid w:val="009E695F"/>
    <w:rsid w:val="009E7750"/>
    <w:rsid w:val="009E7AEA"/>
    <w:rsid w:val="009E7B67"/>
    <w:rsid w:val="009F0566"/>
    <w:rsid w:val="009F1A90"/>
    <w:rsid w:val="009F37B7"/>
    <w:rsid w:val="009F5E43"/>
    <w:rsid w:val="00A0013D"/>
    <w:rsid w:val="00A00D3C"/>
    <w:rsid w:val="00A0272C"/>
    <w:rsid w:val="00A027BC"/>
    <w:rsid w:val="00A10F02"/>
    <w:rsid w:val="00A126E7"/>
    <w:rsid w:val="00A13001"/>
    <w:rsid w:val="00A15BD4"/>
    <w:rsid w:val="00A164B4"/>
    <w:rsid w:val="00A1658F"/>
    <w:rsid w:val="00A200FA"/>
    <w:rsid w:val="00A2341D"/>
    <w:rsid w:val="00A2361D"/>
    <w:rsid w:val="00A24BF9"/>
    <w:rsid w:val="00A24D8C"/>
    <w:rsid w:val="00A26956"/>
    <w:rsid w:val="00A309A6"/>
    <w:rsid w:val="00A31F00"/>
    <w:rsid w:val="00A332E5"/>
    <w:rsid w:val="00A33E6E"/>
    <w:rsid w:val="00A34D87"/>
    <w:rsid w:val="00A3624C"/>
    <w:rsid w:val="00A37CB9"/>
    <w:rsid w:val="00A410B2"/>
    <w:rsid w:val="00A45667"/>
    <w:rsid w:val="00A5176B"/>
    <w:rsid w:val="00A52FD8"/>
    <w:rsid w:val="00A5335F"/>
    <w:rsid w:val="00A53724"/>
    <w:rsid w:val="00A556C1"/>
    <w:rsid w:val="00A55AC0"/>
    <w:rsid w:val="00A60200"/>
    <w:rsid w:val="00A612EB"/>
    <w:rsid w:val="00A63335"/>
    <w:rsid w:val="00A65D22"/>
    <w:rsid w:val="00A65F37"/>
    <w:rsid w:val="00A6670A"/>
    <w:rsid w:val="00A674F2"/>
    <w:rsid w:val="00A70B96"/>
    <w:rsid w:val="00A73129"/>
    <w:rsid w:val="00A7535A"/>
    <w:rsid w:val="00A815F8"/>
    <w:rsid w:val="00A82316"/>
    <w:rsid w:val="00A82346"/>
    <w:rsid w:val="00A824E6"/>
    <w:rsid w:val="00A82E0C"/>
    <w:rsid w:val="00A83793"/>
    <w:rsid w:val="00A84761"/>
    <w:rsid w:val="00A863C0"/>
    <w:rsid w:val="00A86A42"/>
    <w:rsid w:val="00A90285"/>
    <w:rsid w:val="00A90AB9"/>
    <w:rsid w:val="00A91526"/>
    <w:rsid w:val="00A92BA1"/>
    <w:rsid w:val="00A95685"/>
    <w:rsid w:val="00A9596D"/>
    <w:rsid w:val="00AA0BEE"/>
    <w:rsid w:val="00AA14FB"/>
    <w:rsid w:val="00AA1E5C"/>
    <w:rsid w:val="00AA45F2"/>
    <w:rsid w:val="00AA4A4D"/>
    <w:rsid w:val="00AA660F"/>
    <w:rsid w:val="00AB011D"/>
    <w:rsid w:val="00AB0E32"/>
    <w:rsid w:val="00AB2D85"/>
    <w:rsid w:val="00AB3A36"/>
    <w:rsid w:val="00AB4DAD"/>
    <w:rsid w:val="00AB6DF1"/>
    <w:rsid w:val="00AB7B2B"/>
    <w:rsid w:val="00AB7E75"/>
    <w:rsid w:val="00AC1437"/>
    <w:rsid w:val="00AC1798"/>
    <w:rsid w:val="00AC1F24"/>
    <w:rsid w:val="00AC36DE"/>
    <w:rsid w:val="00AC6BC6"/>
    <w:rsid w:val="00AD2F7D"/>
    <w:rsid w:val="00AD410F"/>
    <w:rsid w:val="00AD4B76"/>
    <w:rsid w:val="00AD4C15"/>
    <w:rsid w:val="00AD4E3B"/>
    <w:rsid w:val="00AD541C"/>
    <w:rsid w:val="00AD79BC"/>
    <w:rsid w:val="00AE0062"/>
    <w:rsid w:val="00AE2CB0"/>
    <w:rsid w:val="00AE3153"/>
    <w:rsid w:val="00AE3797"/>
    <w:rsid w:val="00AE73D4"/>
    <w:rsid w:val="00AF3C40"/>
    <w:rsid w:val="00AF447D"/>
    <w:rsid w:val="00AF4E68"/>
    <w:rsid w:val="00AF61C7"/>
    <w:rsid w:val="00AF7479"/>
    <w:rsid w:val="00B01B3C"/>
    <w:rsid w:val="00B024AE"/>
    <w:rsid w:val="00B02C90"/>
    <w:rsid w:val="00B036C2"/>
    <w:rsid w:val="00B03D19"/>
    <w:rsid w:val="00B04114"/>
    <w:rsid w:val="00B04944"/>
    <w:rsid w:val="00B055D4"/>
    <w:rsid w:val="00B10BA3"/>
    <w:rsid w:val="00B1467A"/>
    <w:rsid w:val="00B15449"/>
    <w:rsid w:val="00B15899"/>
    <w:rsid w:val="00B15E3F"/>
    <w:rsid w:val="00B16B69"/>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2493"/>
    <w:rsid w:val="00B42610"/>
    <w:rsid w:val="00B4263A"/>
    <w:rsid w:val="00B44A85"/>
    <w:rsid w:val="00B4623E"/>
    <w:rsid w:val="00B46476"/>
    <w:rsid w:val="00B5091E"/>
    <w:rsid w:val="00B50C2E"/>
    <w:rsid w:val="00B533A4"/>
    <w:rsid w:val="00B534E1"/>
    <w:rsid w:val="00B5799A"/>
    <w:rsid w:val="00B60143"/>
    <w:rsid w:val="00B60308"/>
    <w:rsid w:val="00B612A5"/>
    <w:rsid w:val="00B6199C"/>
    <w:rsid w:val="00B63EDC"/>
    <w:rsid w:val="00B64332"/>
    <w:rsid w:val="00B648E3"/>
    <w:rsid w:val="00B6667D"/>
    <w:rsid w:val="00B66D9E"/>
    <w:rsid w:val="00B6701A"/>
    <w:rsid w:val="00B67AD9"/>
    <w:rsid w:val="00B70013"/>
    <w:rsid w:val="00B70DA0"/>
    <w:rsid w:val="00B736B0"/>
    <w:rsid w:val="00B74C05"/>
    <w:rsid w:val="00B759BF"/>
    <w:rsid w:val="00B77F8A"/>
    <w:rsid w:val="00B80031"/>
    <w:rsid w:val="00B80363"/>
    <w:rsid w:val="00B84888"/>
    <w:rsid w:val="00B85152"/>
    <w:rsid w:val="00B90EE8"/>
    <w:rsid w:val="00B9159B"/>
    <w:rsid w:val="00B91D74"/>
    <w:rsid w:val="00B92952"/>
    <w:rsid w:val="00B92E6B"/>
    <w:rsid w:val="00B93086"/>
    <w:rsid w:val="00B93937"/>
    <w:rsid w:val="00B93D4D"/>
    <w:rsid w:val="00B94566"/>
    <w:rsid w:val="00B94827"/>
    <w:rsid w:val="00B9660C"/>
    <w:rsid w:val="00B97442"/>
    <w:rsid w:val="00BA19ED"/>
    <w:rsid w:val="00BA1F98"/>
    <w:rsid w:val="00BA300B"/>
    <w:rsid w:val="00BA4B8D"/>
    <w:rsid w:val="00BA6E50"/>
    <w:rsid w:val="00BB1F03"/>
    <w:rsid w:val="00BB34CE"/>
    <w:rsid w:val="00BB3575"/>
    <w:rsid w:val="00BB4783"/>
    <w:rsid w:val="00BB6931"/>
    <w:rsid w:val="00BB6EF4"/>
    <w:rsid w:val="00BB7F89"/>
    <w:rsid w:val="00BC0662"/>
    <w:rsid w:val="00BC0F7D"/>
    <w:rsid w:val="00BC1C56"/>
    <w:rsid w:val="00BC2183"/>
    <w:rsid w:val="00BC2B7D"/>
    <w:rsid w:val="00BC2F89"/>
    <w:rsid w:val="00BC3384"/>
    <w:rsid w:val="00BC371B"/>
    <w:rsid w:val="00BC3CC9"/>
    <w:rsid w:val="00BC4B89"/>
    <w:rsid w:val="00BD0B2C"/>
    <w:rsid w:val="00BD1B60"/>
    <w:rsid w:val="00BD5302"/>
    <w:rsid w:val="00BD5A72"/>
    <w:rsid w:val="00BD6741"/>
    <w:rsid w:val="00BD69F8"/>
    <w:rsid w:val="00BE3255"/>
    <w:rsid w:val="00BE364B"/>
    <w:rsid w:val="00BE3A48"/>
    <w:rsid w:val="00BE4784"/>
    <w:rsid w:val="00BE6B90"/>
    <w:rsid w:val="00BF0253"/>
    <w:rsid w:val="00BF0928"/>
    <w:rsid w:val="00BF128E"/>
    <w:rsid w:val="00BF16AD"/>
    <w:rsid w:val="00BF2201"/>
    <w:rsid w:val="00BF2E77"/>
    <w:rsid w:val="00C021C8"/>
    <w:rsid w:val="00C038A0"/>
    <w:rsid w:val="00C05098"/>
    <w:rsid w:val="00C051ED"/>
    <w:rsid w:val="00C05253"/>
    <w:rsid w:val="00C05F8C"/>
    <w:rsid w:val="00C067F8"/>
    <w:rsid w:val="00C06F44"/>
    <w:rsid w:val="00C07DD1"/>
    <w:rsid w:val="00C1496A"/>
    <w:rsid w:val="00C15F1C"/>
    <w:rsid w:val="00C1683D"/>
    <w:rsid w:val="00C20A2D"/>
    <w:rsid w:val="00C24607"/>
    <w:rsid w:val="00C272E1"/>
    <w:rsid w:val="00C2745B"/>
    <w:rsid w:val="00C274A0"/>
    <w:rsid w:val="00C32028"/>
    <w:rsid w:val="00C33079"/>
    <w:rsid w:val="00C33286"/>
    <w:rsid w:val="00C35564"/>
    <w:rsid w:val="00C36801"/>
    <w:rsid w:val="00C41118"/>
    <w:rsid w:val="00C41338"/>
    <w:rsid w:val="00C42A76"/>
    <w:rsid w:val="00C44F6E"/>
    <w:rsid w:val="00C45231"/>
    <w:rsid w:val="00C4537F"/>
    <w:rsid w:val="00C453E7"/>
    <w:rsid w:val="00C46AFC"/>
    <w:rsid w:val="00C51253"/>
    <w:rsid w:val="00C53289"/>
    <w:rsid w:val="00C5443D"/>
    <w:rsid w:val="00C54B9B"/>
    <w:rsid w:val="00C55A92"/>
    <w:rsid w:val="00C61D1C"/>
    <w:rsid w:val="00C633AC"/>
    <w:rsid w:val="00C66910"/>
    <w:rsid w:val="00C67FA4"/>
    <w:rsid w:val="00C71E17"/>
    <w:rsid w:val="00C72833"/>
    <w:rsid w:val="00C72CC0"/>
    <w:rsid w:val="00C732DC"/>
    <w:rsid w:val="00C73332"/>
    <w:rsid w:val="00C80D5C"/>
    <w:rsid w:val="00C80F1D"/>
    <w:rsid w:val="00C81A25"/>
    <w:rsid w:val="00C83DBE"/>
    <w:rsid w:val="00C857B6"/>
    <w:rsid w:val="00C927A1"/>
    <w:rsid w:val="00C93E8E"/>
    <w:rsid w:val="00C93F40"/>
    <w:rsid w:val="00C9406B"/>
    <w:rsid w:val="00C95E27"/>
    <w:rsid w:val="00C962AC"/>
    <w:rsid w:val="00C965BA"/>
    <w:rsid w:val="00CA19CE"/>
    <w:rsid w:val="00CA3D0C"/>
    <w:rsid w:val="00CA44A8"/>
    <w:rsid w:val="00CB3AB8"/>
    <w:rsid w:val="00CB704E"/>
    <w:rsid w:val="00CC1992"/>
    <w:rsid w:val="00CC3EE9"/>
    <w:rsid w:val="00CC49D4"/>
    <w:rsid w:val="00CD4276"/>
    <w:rsid w:val="00CD62A6"/>
    <w:rsid w:val="00CD703D"/>
    <w:rsid w:val="00CD78CC"/>
    <w:rsid w:val="00CE196D"/>
    <w:rsid w:val="00CE2674"/>
    <w:rsid w:val="00CE61BF"/>
    <w:rsid w:val="00CE6A95"/>
    <w:rsid w:val="00CE768F"/>
    <w:rsid w:val="00CF092D"/>
    <w:rsid w:val="00CF1CAF"/>
    <w:rsid w:val="00CF20E3"/>
    <w:rsid w:val="00CF2F3C"/>
    <w:rsid w:val="00CF497E"/>
    <w:rsid w:val="00CF6BEB"/>
    <w:rsid w:val="00CF6D1A"/>
    <w:rsid w:val="00D01EDA"/>
    <w:rsid w:val="00D04091"/>
    <w:rsid w:val="00D05790"/>
    <w:rsid w:val="00D10D66"/>
    <w:rsid w:val="00D131EC"/>
    <w:rsid w:val="00D14B99"/>
    <w:rsid w:val="00D151EB"/>
    <w:rsid w:val="00D15BBA"/>
    <w:rsid w:val="00D1629F"/>
    <w:rsid w:val="00D16891"/>
    <w:rsid w:val="00D20599"/>
    <w:rsid w:val="00D213DE"/>
    <w:rsid w:val="00D21B18"/>
    <w:rsid w:val="00D25A7E"/>
    <w:rsid w:val="00D25DC5"/>
    <w:rsid w:val="00D2657C"/>
    <w:rsid w:val="00D27704"/>
    <w:rsid w:val="00D309CC"/>
    <w:rsid w:val="00D31F7F"/>
    <w:rsid w:val="00D32260"/>
    <w:rsid w:val="00D34B02"/>
    <w:rsid w:val="00D406BF"/>
    <w:rsid w:val="00D414E1"/>
    <w:rsid w:val="00D41908"/>
    <w:rsid w:val="00D44D0D"/>
    <w:rsid w:val="00D463FE"/>
    <w:rsid w:val="00D46431"/>
    <w:rsid w:val="00D468B9"/>
    <w:rsid w:val="00D46EDF"/>
    <w:rsid w:val="00D47342"/>
    <w:rsid w:val="00D478E7"/>
    <w:rsid w:val="00D53AA0"/>
    <w:rsid w:val="00D56A52"/>
    <w:rsid w:val="00D57972"/>
    <w:rsid w:val="00D65F45"/>
    <w:rsid w:val="00D675A9"/>
    <w:rsid w:val="00D67C22"/>
    <w:rsid w:val="00D7085D"/>
    <w:rsid w:val="00D7385C"/>
    <w:rsid w:val="00D738D6"/>
    <w:rsid w:val="00D755EB"/>
    <w:rsid w:val="00D77655"/>
    <w:rsid w:val="00D77D01"/>
    <w:rsid w:val="00D804A8"/>
    <w:rsid w:val="00D80EA6"/>
    <w:rsid w:val="00D813B1"/>
    <w:rsid w:val="00D81631"/>
    <w:rsid w:val="00D84260"/>
    <w:rsid w:val="00D8588A"/>
    <w:rsid w:val="00D873BE"/>
    <w:rsid w:val="00D87E00"/>
    <w:rsid w:val="00D90478"/>
    <w:rsid w:val="00D907F9"/>
    <w:rsid w:val="00D908AC"/>
    <w:rsid w:val="00D90E2F"/>
    <w:rsid w:val="00D9134D"/>
    <w:rsid w:val="00D92EAE"/>
    <w:rsid w:val="00D92EFA"/>
    <w:rsid w:val="00D92FBE"/>
    <w:rsid w:val="00D93120"/>
    <w:rsid w:val="00D947CD"/>
    <w:rsid w:val="00D95890"/>
    <w:rsid w:val="00D958BB"/>
    <w:rsid w:val="00D95BF6"/>
    <w:rsid w:val="00D96486"/>
    <w:rsid w:val="00D97D49"/>
    <w:rsid w:val="00DA023E"/>
    <w:rsid w:val="00DA1372"/>
    <w:rsid w:val="00DA1B7B"/>
    <w:rsid w:val="00DA2B74"/>
    <w:rsid w:val="00DA51E4"/>
    <w:rsid w:val="00DA7141"/>
    <w:rsid w:val="00DA7A03"/>
    <w:rsid w:val="00DB00F0"/>
    <w:rsid w:val="00DB12EC"/>
    <w:rsid w:val="00DB1818"/>
    <w:rsid w:val="00DB36F5"/>
    <w:rsid w:val="00DB5E39"/>
    <w:rsid w:val="00DB6A8E"/>
    <w:rsid w:val="00DC309B"/>
    <w:rsid w:val="00DC4DA2"/>
    <w:rsid w:val="00DC5B2C"/>
    <w:rsid w:val="00DC5C2C"/>
    <w:rsid w:val="00DC7F0E"/>
    <w:rsid w:val="00DD013D"/>
    <w:rsid w:val="00DD32DA"/>
    <w:rsid w:val="00DD4C17"/>
    <w:rsid w:val="00DD4E2C"/>
    <w:rsid w:val="00DD5B05"/>
    <w:rsid w:val="00DD5D25"/>
    <w:rsid w:val="00DD64B0"/>
    <w:rsid w:val="00DD6742"/>
    <w:rsid w:val="00DD72D4"/>
    <w:rsid w:val="00DD7D02"/>
    <w:rsid w:val="00DE67C8"/>
    <w:rsid w:val="00DF032F"/>
    <w:rsid w:val="00DF044C"/>
    <w:rsid w:val="00DF1E14"/>
    <w:rsid w:val="00DF2B1F"/>
    <w:rsid w:val="00DF3855"/>
    <w:rsid w:val="00DF4390"/>
    <w:rsid w:val="00DF6114"/>
    <w:rsid w:val="00DF6189"/>
    <w:rsid w:val="00DF62CD"/>
    <w:rsid w:val="00DF6345"/>
    <w:rsid w:val="00DF75D4"/>
    <w:rsid w:val="00E022DB"/>
    <w:rsid w:val="00E033B1"/>
    <w:rsid w:val="00E03895"/>
    <w:rsid w:val="00E06ECF"/>
    <w:rsid w:val="00E1008F"/>
    <w:rsid w:val="00E10A3A"/>
    <w:rsid w:val="00E11EC3"/>
    <w:rsid w:val="00E1233E"/>
    <w:rsid w:val="00E12762"/>
    <w:rsid w:val="00E1331A"/>
    <w:rsid w:val="00E13876"/>
    <w:rsid w:val="00E16430"/>
    <w:rsid w:val="00E16509"/>
    <w:rsid w:val="00E168E8"/>
    <w:rsid w:val="00E17D5F"/>
    <w:rsid w:val="00E2397C"/>
    <w:rsid w:val="00E30AB0"/>
    <w:rsid w:val="00E31998"/>
    <w:rsid w:val="00E32845"/>
    <w:rsid w:val="00E335E1"/>
    <w:rsid w:val="00E341F7"/>
    <w:rsid w:val="00E34C44"/>
    <w:rsid w:val="00E35994"/>
    <w:rsid w:val="00E35E10"/>
    <w:rsid w:val="00E35E30"/>
    <w:rsid w:val="00E3725E"/>
    <w:rsid w:val="00E40020"/>
    <w:rsid w:val="00E4054F"/>
    <w:rsid w:val="00E40989"/>
    <w:rsid w:val="00E40AFA"/>
    <w:rsid w:val="00E41783"/>
    <w:rsid w:val="00E41ABA"/>
    <w:rsid w:val="00E42A69"/>
    <w:rsid w:val="00E42FF3"/>
    <w:rsid w:val="00E44582"/>
    <w:rsid w:val="00E507ED"/>
    <w:rsid w:val="00E50F66"/>
    <w:rsid w:val="00E51F83"/>
    <w:rsid w:val="00E52814"/>
    <w:rsid w:val="00E53182"/>
    <w:rsid w:val="00E542BC"/>
    <w:rsid w:val="00E54D8D"/>
    <w:rsid w:val="00E54DA8"/>
    <w:rsid w:val="00E5541B"/>
    <w:rsid w:val="00E56CFE"/>
    <w:rsid w:val="00E60CDE"/>
    <w:rsid w:val="00E616BF"/>
    <w:rsid w:val="00E62E6F"/>
    <w:rsid w:val="00E65AAE"/>
    <w:rsid w:val="00E67241"/>
    <w:rsid w:val="00E720B0"/>
    <w:rsid w:val="00E72324"/>
    <w:rsid w:val="00E72ABE"/>
    <w:rsid w:val="00E75685"/>
    <w:rsid w:val="00E75C1B"/>
    <w:rsid w:val="00E76485"/>
    <w:rsid w:val="00E76BD1"/>
    <w:rsid w:val="00E77364"/>
    <w:rsid w:val="00E77645"/>
    <w:rsid w:val="00E80DE4"/>
    <w:rsid w:val="00E821D0"/>
    <w:rsid w:val="00E82702"/>
    <w:rsid w:val="00E84457"/>
    <w:rsid w:val="00E8589B"/>
    <w:rsid w:val="00E8768C"/>
    <w:rsid w:val="00E87A50"/>
    <w:rsid w:val="00E9104E"/>
    <w:rsid w:val="00E91C9A"/>
    <w:rsid w:val="00E92F48"/>
    <w:rsid w:val="00E93A18"/>
    <w:rsid w:val="00E965F3"/>
    <w:rsid w:val="00EA117C"/>
    <w:rsid w:val="00EA1F72"/>
    <w:rsid w:val="00EA2536"/>
    <w:rsid w:val="00EA2C05"/>
    <w:rsid w:val="00EA3D7F"/>
    <w:rsid w:val="00EA42E3"/>
    <w:rsid w:val="00EA4A15"/>
    <w:rsid w:val="00EA5B15"/>
    <w:rsid w:val="00EA6749"/>
    <w:rsid w:val="00EB0A95"/>
    <w:rsid w:val="00EB11F4"/>
    <w:rsid w:val="00EB1AF0"/>
    <w:rsid w:val="00EB21AD"/>
    <w:rsid w:val="00EB22F4"/>
    <w:rsid w:val="00EB4767"/>
    <w:rsid w:val="00EB7A96"/>
    <w:rsid w:val="00EC03D3"/>
    <w:rsid w:val="00EC0ABB"/>
    <w:rsid w:val="00EC3517"/>
    <w:rsid w:val="00EC4A25"/>
    <w:rsid w:val="00EC6B55"/>
    <w:rsid w:val="00EC6FAB"/>
    <w:rsid w:val="00EC73C5"/>
    <w:rsid w:val="00EC7900"/>
    <w:rsid w:val="00ED0967"/>
    <w:rsid w:val="00ED34BC"/>
    <w:rsid w:val="00ED3EF5"/>
    <w:rsid w:val="00ED4BDF"/>
    <w:rsid w:val="00ED7F91"/>
    <w:rsid w:val="00EE2343"/>
    <w:rsid w:val="00EE5AA7"/>
    <w:rsid w:val="00EE6E8B"/>
    <w:rsid w:val="00EE7366"/>
    <w:rsid w:val="00EF086F"/>
    <w:rsid w:val="00EF43A6"/>
    <w:rsid w:val="00EF46B5"/>
    <w:rsid w:val="00EF4D0A"/>
    <w:rsid w:val="00EF7F60"/>
    <w:rsid w:val="00F015A4"/>
    <w:rsid w:val="00F02353"/>
    <w:rsid w:val="00F025A2"/>
    <w:rsid w:val="00F04712"/>
    <w:rsid w:val="00F061DC"/>
    <w:rsid w:val="00F0660D"/>
    <w:rsid w:val="00F06786"/>
    <w:rsid w:val="00F10F78"/>
    <w:rsid w:val="00F11630"/>
    <w:rsid w:val="00F11655"/>
    <w:rsid w:val="00F1254A"/>
    <w:rsid w:val="00F139D9"/>
    <w:rsid w:val="00F16143"/>
    <w:rsid w:val="00F17381"/>
    <w:rsid w:val="00F205DD"/>
    <w:rsid w:val="00F21311"/>
    <w:rsid w:val="00F2297D"/>
    <w:rsid w:val="00F22EC7"/>
    <w:rsid w:val="00F235B4"/>
    <w:rsid w:val="00F245FE"/>
    <w:rsid w:val="00F260D2"/>
    <w:rsid w:val="00F26D92"/>
    <w:rsid w:val="00F273D3"/>
    <w:rsid w:val="00F27CC9"/>
    <w:rsid w:val="00F314DF"/>
    <w:rsid w:val="00F31597"/>
    <w:rsid w:val="00F31D32"/>
    <w:rsid w:val="00F325C8"/>
    <w:rsid w:val="00F327C1"/>
    <w:rsid w:val="00F3286B"/>
    <w:rsid w:val="00F32DA2"/>
    <w:rsid w:val="00F3356C"/>
    <w:rsid w:val="00F33687"/>
    <w:rsid w:val="00F33765"/>
    <w:rsid w:val="00F33DEF"/>
    <w:rsid w:val="00F35712"/>
    <w:rsid w:val="00F369DD"/>
    <w:rsid w:val="00F37626"/>
    <w:rsid w:val="00F37CB5"/>
    <w:rsid w:val="00F42B25"/>
    <w:rsid w:val="00F43A52"/>
    <w:rsid w:val="00F44AA2"/>
    <w:rsid w:val="00F4531C"/>
    <w:rsid w:val="00F50255"/>
    <w:rsid w:val="00F55B35"/>
    <w:rsid w:val="00F56411"/>
    <w:rsid w:val="00F571A4"/>
    <w:rsid w:val="00F614AC"/>
    <w:rsid w:val="00F62AEB"/>
    <w:rsid w:val="00F653B8"/>
    <w:rsid w:val="00F655F3"/>
    <w:rsid w:val="00F70647"/>
    <w:rsid w:val="00F7204E"/>
    <w:rsid w:val="00F73852"/>
    <w:rsid w:val="00F74FD5"/>
    <w:rsid w:val="00F813B7"/>
    <w:rsid w:val="00F8249C"/>
    <w:rsid w:val="00F845FA"/>
    <w:rsid w:val="00F84FFC"/>
    <w:rsid w:val="00F85920"/>
    <w:rsid w:val="00F86483"/>
    <w:rsid w:val="00F8688A"/>
    <w:rsid w:val="00F90C05"/>
    <w:rsid w:val="00F9181C"/>
    <w:rsid w:val="00F9377C"/>
    <w:rsid w:val="00F93E02"/>
    <w:rsid w:val="00F95EDB"/>
    <w:rsid w:val="00F96804"/>
    <w:rsid w:val="00F97679"/>
    <w:rsid w:val="00F97D2F"/>
    <w:rsid w:val="00FA0DFF"/>
    <w:rsid w:val="00FA1266"/>
    <w:rsid w:val="00FA5A3B"/>
    <w:rsid w:val="00FA7625"/>
    <w:rsid w:val="00FA77A1"/>
    <w:rsid w:val="00FB03C5"/>
    <w:rsid w:val="00FC0A0F"/>
    <w:rsid w:val="00FC1192"/>
    <w:rsid w:val="00FD1FA6"/>
    <w:rsid w:val="00FD297E"/>
    <w:rsid w:val="00FD4813"/>
    <w:rsid w:val="00FD48F9"/>
    <w:rsid w:val="00FD53F3"/>
    <w:rsid w:val="00FD6240"/>
    <w:rsid w:val="00FD6FA7"/>
    <w:rsid w:val="00FD7136"/>
    <w:rsid w:val="00FE2D04"/>
    <w:rsid w:val="00FE31E7"/>
    <w:rsid w:val="00FE34CC"/>
    <w:rsid w:val="00FE4CDB"/>
    <w:rsid w:val="00FE5A30"/>
    <w:rsid w:val="00FE63B0"/>
    <w:rsid w:val="00FF76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03D8"/>
    <w:rPr>
      <w:rFonts w:eastAsia="SimSun"/>
      <w:lang w:eastAsia="en-US"/>
    </w:rPr>
  </w:style>
  <w:style w:type="character" w:customStyle="1" w:styleId="THChar">
    <w:name w:val="TH Char"/>
    <w:link w:val="TH"/>
    <w:qFormat/>
    <w:rsid w:val="00194F3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320226">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2721</TotalTime>
  <Pages>2</Pages>
  <Words>725</Words>
  <Characters>4137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4853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475</cp:revision>
  <cp:lastPrinted>2019-02-25T14:05:00Z</cp:lastPrinted>
  <dcterms:created xsi:type="dcterms:W3CDTF">2021-05-25T14:41:00Z</dcterms:created>
  <dcterms:modified xsi:type="dcterms:W3CDTF">2021-10-22T15:39:00Z</dcterms:modified>
  <cp:category/>
</cp:coreProperties>
</file>